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spacing w:line="600" w:lineRule="exact"/>
        <w:rPr>
          <w:color w:val="auto"/>
          <w:sz w:val="18"/>
          <w:szCs w:val="18"/>
        </w:rPr>
      </w:pPr>
      <w:bookmarkStart w:id="0" w:name="_Toc453669482"/>
      <w:bookmarkStart w:id="1" w:name="_Toc453669460"/>
      <w:r>
        <w:rPr>
          <w:rFonts w:eastAsia="方正仿宋_GBK"/>
          <w:color w:val="auto"/>
          <w:szCs w:val="20"/>
        </w:rPr>
        <w:pict>
          <v:shape id="_x0000_s1026" o:spid="_x0000_s1026" o:spt="136" type="#_x0000_t136" style="position:absolute;left:0pt;margin-left:2.95pt;margin-top:-0.5pt;height:66pt;width:449.25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重庆资源与环境保护职业学院&#10;" style="font-family:方正小标宋_GBK;font-size:36pt;v-text-align:center;"/>
          </v:shape>
        </w:pict>
      </w:r>
    </w:p>
    <w:p>
      <w:pPr>
        <w:tabs>
          <w:tab w:val="left" w:pos="1801"/>
        </w:tabs>
        <w:spacing w:line="600" w:lineRule="exact"/>
        <w:jc w:val="left"/>
        <w:rPr>
          <w:color w:val="auto"/>
        </w:rPr>
      </w:pPr>
    </w:p>
    <w:p>
      <w:pPr>
        <w:rPr>
          <w:rFonts w:ascii="仿宋_GB2312" w:hAnsi="仿宋_GB2312" w:cs="仿宋_GB2312"/>
          <w:b/>
          <w:bCs/>
          <w:color w:val="auto"/>
        </w:rPr>
      </w:pPr>
    </w:p>
    <w:p>
      <w:pPr>
        <w:rPr>
          <w:rFonts w:ascii="仿宋_GB2312" w:hAnsi="仿宋_GB2312" w:cs="仿宋_GB2312"/>
          <w:b/>
          <w:bCs/>
          <w:color w:val="auto"/>
        </w:rPr>
      </w:pPr>
    </w:p>
    <w:p>
      <w:pPr>
        <w:ind w:right="380"/>
        <w:jc w:val="right"/>
        <w:rPr>
          <w:rFonts w:ascii="方正仿宋_GBK" w:hAnsi="方正仿宋_GBK" w:eastAsia="方正仿宋_GBK" w:cs="方正仿宋_GBK"/>
          <w:bCs/>
          <w:color w:val="auto"/>
        </w:rPr>
      </w:pPr>
      <w:r>
        <w:rPr>
          <w:rFonts w:hint="eastAsia" w:ascii="方正仿宋_GBK" w:hAnsi="方正仿宋_GBK" w:eastAsia="方正仿宋_GBK" w:cs="方正仿宋_GBK"/>
          <w:bCs/>
          <w:color w:val="auto"/>
        </w:rPr>
        <w:t xml:space="preserve">  </w:t>
      </w:r>
    </w:p>
    <w:p>
      <w:pPr>
        <w:spacing w:line="800" w:lineRule="exact"/>
        <w:jc w:val="center"/>
        <w:rPr>
          <w:rFonts w:ascii="方正仿宋_GBK" w:hAnsi="Arial" w:eastAsia="方正仿宋_GBK" w:cs="Arial"/>
          <w:color w:val="auto"/>
          <w:kern w:val="0"/>
          <w:sz w:val="32"/>
          <w:szCs w:val="32"/>
        </w:rPr>
      </w:pPr>
      <w:bookmarkStart w:id="2" w:name="_Hlk58256782"/>
      <w:r>
        <w:rPr>
          <w:rFonts w:hint="eastAsia" w:ascii="方正仿宋_GBK" w:hAnsi="Arial" w:eastAsia="方正仿宋_GBK" w:cs="Arial"/>
          <w:color w:val="auto"/>
          <w:kern w:val="0"/>
          <w:sz w:val="32"/>
          <w:szCs w:val="32"/>
        </w:rPr>
        <w:t>渝资环院教〔2020〕</w:t>
      </w:r>
      <w:bookmarkEnd w:id="2"/>
      <w:r>
        <w:rPr>
          <w:rFonts w:hint="eastAsia" w:ascii="方正仿宋_GBK" w:hAnsi="Arial" w:eastAsia="方正仿宋_GBK" w:cs="Arial"/>
          <w:color w:val="auto"/>
          <w:kern w:val="0"/>
          <w:sz w:val="32"/>
          <w:szCs w:val="32"/>
          <w:lang w:val="en-US" w:eastAsia="zh-CN"/>
        </w:rPr>
        <w:t>039</w:t>
      </w:r>
      <w:r>
        <w:rPr>
          <w:rFonts w:hint="eastAsia" w:ascii="方正仿宋_GBK" w:hAnsi="Arial" w:eastAsia="方正仿宋_GBK" w:cs="Arial"/>
          <w:color w:val="auto"/>
          <w:kern w:val="0"/>
          <w:sz w:val="32"/>
          <w:szCs w:val="32"/>
        </w:rPr>
        <w:t>号</w:t>
      </w:r>
    </w:p>
    <w:p>
      <w:pPr>
        <w:spacing w:line="800" w:lineRule="exact"/>
        <w:ind w:right="760" w:firstLine="4371" w:firstLineChars="1366"/>
        <w:rPr>
          <w:rFonts w:ascii="方正楷体_GBK" w:eastAsia="方正楷体_GBK"/>
          <w:bCs/>
          <w:color w:val="auto"/>
          <w:szCs w:val="21"/>
        </w:rPr>
      </w:pPr>
      <w:r>
        <w:rPr>
          <w:rFonts w:ascii="方正仿宋_GBK" w:eastAsia="方正仿宋_GBK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41910</wp:posOffset>
                </wp:positionV>
                <wp:extent cx="5782310" cy="635"/>
                <wp:effectExtent l="0" t="14605" r="8890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2310" cy="635"/>
                        </a:xfrm>
                        <a:prstGeom prst="line">
                          <a:avLst/>
                        </a:prstGeom>
                        <a:noFill/>
                        <a:ln w="28829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5pt;margin-top:3.3pt;height:0.05pt;width:455.3pt;z-index:251657216;mso-width-relative:page;mso-height-relative:page;" filled="f" stroked="t" coordsize="21600,21600" o:gfxdata="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/NXu1QAAAAUBAAAPAAAAAAAAAAEAIAAAACIAAABkcnMvZG93bnJldi54bWxQSwECFAAUAAAACACH&#10;TuJAoFEbyO4BAAC7AwAADgAAAAAAAAABACAAAAAkAQAAZHJzL2Uyb0RvYy54bWxQSwUGAAAAAAYA&#10;BgBZAQAAhAUAAAAA&#10;">
                <v:fill on="f" focussize="0,0"/>
                <v:stroke weight="2.27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bCs/>
          <w:color w:val="auto"/>
        </w:rPr>
        <w:t xml:space="preserve">                    </w:t>
      </w:r>
      <w:r>
        <w:rPr>
          <w:rFonts w:hint="eastAsia" w:ascii="方正楷体_GBK" w:eastAsia="方正楷体_GBK"/>
          <w:bCs/>
          <w:color w:val="auto"/>
          <w:sz w:val="28"/>
          <w:szCs w:val="28"/>
        </w:rPr>
        <w:t xml:space="preserve"> </w:t>
      </w:r>
    </w:p>
    <w:p>
      <w:pPr>
        <w:spacing w:line="600" w:lineRule="exact"/>
        <w:rPr>
          <w:rFonts w:ascii="方正仿宋_GBK" w:hAnsi="黑体" w:eastAsia="方正仿宋_GBK" w:cstheme="minorEastAsia"/>
          <w:b/>
          <w:color w:val="auto"/>
          <w:sz w:val="44"/>
          <w:szCs w:val="44"/>
        </w:rPr>
      </w:pPr>
    </w:p>
    <w:bookmarkEnd w:id="0"/>
    <w:p>
      <w:pPr>
        <w:pStyle w:val="18"/>
        <w:spacing w:line="600" w:lineRule="exact"/>
        <w:ind w:firstLine="0" w:firstLineChars="0"/>
        <w:jc w:val="center"/>
        <w:rPr>
          <w:rFonts w:ascii="方正小标宋_GBK" w:hAnsi="Times New Roman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color w:val="auto"/>
          <w:sz w:val="44"/>
          <w:szCs w:val="44"/>
        </w:rPr>
        <w:t>重庆资源与环境保护职业学院</w:t>
      </w:r>
    </w:p>
    <w:p>
      <w:pPr>
        <w:pStyle w:val="18"/>
        <w:spacing w:line="600" w:lineRule="exact"/>
        <w:ind w:firstLine="0" w:firstLineChars="0"/>
        <w:jc w:val="center"/>
        <w:rPr>
          <w:rFonts w:ascii="方正小标宋_GBK" w:hAnsi="方正小标宋简体" w:eastAsia="方正小标宋_GBK" w:cs="方正小标宋简体"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简体" w:eastAsia="方正小标宋_GBK" w:cs="方正小标宋简体"/>
          <w:bCs/>
          <w:color w:val="auto"/>
          <w:kern w:val="0"/>
          <w:sz w:val="44"/>
          <w:szCs w:val="44"/>
          <w:shd w:val="clear" w:color="auto" w:fill="FFFFFF"/>
        </w:rPr>
        <w:t>关于做好2020-2021第一学期期末考试工作的通知</w:t>
      </w:r>
    </w:p>
    <w:p>
      <w:pPr>
        <w:pStyle w:val="18"/>
        <w:spacing w:line="360" w:lineRule="auto"/>
        <w:ind w:firstLine="480" w:firstLineChars="150"/>
        <w:jc w:val="center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校内各部门：</w:t>
      </w:r>
    </w:p>
    <w:p>
      <w:pPr>
        <w:spacing w:line="600" w:lineRule="exact"/>
        <w:ind w:right="-289" w:rightChars="-138" w:firstLine="640" w:firstLineChars="200"/>
        <w:rPr>
          <w:rFonts w:ascii="方正仿宋_GBK" w:hAnsi="宋体" w:eastAsia="方正仿宋_GBK" w:cs="宋体"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2020-2021学年第一学期期末考试将于2021年1月6日至8日举行，为做好本次考试的各项考务工作，现将有关事宜通知如下，</w:t>
      </w:r>
      <w:r>
        <w:rPr>
          <w:rFonts w:hint="eastAsia" w:ascii="方正仿宋_GBK" w:eastAsia="方正仿宋_GBK"/>
          <w:color w:val="auto"/>
          <w:sz w:val="32"/>
          <w:szCs w:val="32"/>
        </w:rPr>
        <w:t>请认真遵照执行。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shd w:val="clear" w:color="auto" w:fill="FFFFFF"/>
        </w:rPr>
        <w:t>一、工作小组</w:t>
      </w:r>
    </w:p>
    <w:p>
      <w:pPr>
        <w:spacing w:line="600" w:lineRule="exact"/>
        <w:ind w:right="-287" w:rightChars="-137" w:firstLine="640" w:firstLineChars="200"/>
        <w:rPr>
          <w:rFonts w:ascii="方正仿宋_GBK" w:hAnsi="宋体" w:eastAsia="方正仿宋_GBK" w:cs="宋体"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为组织好本次期末考试，认真履行各自职责，处理考试过程中出现的问题，特成立考试工作小组。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仿宋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auto"/>
          <w:kern w:val="0"/>
          <w:sz w:val="32"/>
          <w:szCs w:val="32"/>
        </w:rPr>
        <w:t>主  考：王  平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仿宋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auto"/>
          <w:kern w:val="0"/>
          <w:sz w:val="32"/>
          <w:szCs w:val="32"/>
        </w:rPr>
        <w:t>副主考：李朝国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仿宋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auto"/>
          <w:kern w:val="0"/>
          <w:sz w:val="32"/>
          <w:szCs w:val="32"/>
        </w:rPr>
        <w:t>巡  考：邹洪勇、邹小南、褚玉峰、王晓勤、骆真波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仿宋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auto"/>
          <w:kern w:val="0"/>
          <w:sz w:val="32"/>
          <w:szCs w:val="32"/>
        </w:rPr>
        <w:t xml:space="preserve">考  务：王 </w:t>
      </w:r>
      <w:r>
        <w:rPr>
          <w:rFonts w:ascii="Times New Roman" w:hAnsi="Times New Roman" w:eastAsia="方正仿宋_GBK" w:cs="仿宋"/>
          <w:color w:val="auto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仿宋"/>
          <w:color w:val="auto"/>
          <w:kern w:val="0"/>
          <w:sz w:val="32"/>
          <w:szCs w:val="32"/>
        </w:rPr>
        <w:t>艳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>考试期间：主考负责本次期末考试的全面工作；巡考每天每场到考试区域巡视考场秩序，处理异常情况；检查教师监考及学生考试情况。所有考务人员佩戴工作证履行职责。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黑体_GBK" w:hAnsi="方正仿宋_GBK" w:eastAsia="方正黑体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shd w:val="clear" w:color="auto" w:fill="FFFFFF"/>
        </w:rPr>
        <w:t>二、考务工作</w:t>
      </w:r>
    </w:p>
    <w:p>
      <w:pPr>
        <w:pStyle w:val="19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>考试时间：本次期末统一安排的考试时间第十九周（</w:t>
      </w:r>
      <w:r>
        <w:rPr>
          <w:rFonts w:hint="eastAsia" w:ascii="方正仿宋_GBK" w:eastAsia="方正仿宋_GBK"/>
          <w:color w:val="auto"/>
          <w:sz w:val="32"/>
          <w:szCs w:val="32"/>
        </w:rPr>
        <w:t>1月6日至8日</w:t>
      </w: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>），凡分散进行的项目考试课程，须在十九周前结束项目考试。</w:t>
      </w:r>
    </w:p>
    <w:p>
      <w:pPr>
        <w:pStyle w:val="19"/>
        <w:shd w:val="clear" w:color="auto" w:fill="FFFFFF"/>
        <w:tabs>
          <w:tab w:val="left" w:pos="7229"/>
        </w:tabs>
        <w:spacing w:before="0" w:beforeAutospacing="0" w:after="0" w:afterAutospacing="0" w:line="600" w:lineRule="exact"/>
        <w:rPr>
          <w:rFonts w:ascii="方正楷体_GBK" w:hAnsi="方正楷体_GBK" w:eastAsia="方正楷体_GBK" w:cs="方正楷体_GBK"/>
          <w:b/>
          <w:bCs/>
          <w:color w:val="auto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 xml:space="preserve">   </w:t>
      </w:r>
      <w:r>
        <w:rPr>
          <w:rFonts w:hint="eastAsia"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  <w:t>（一）拟定期末考试计划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>各二级学院应根据教学大纲确定考试课程、考核类型、考核形式及课程责任教师。任课教师制定完成期末考试计划后交由教学秘书汇总，汇总后经二级学院院长审核签字后报教务处批准执行。完成时间：12月24日前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480" w:firstLineChars="15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  <w:t>（二）考试资格审查</w:t>
      </w:r>
    </w:p>
    <w:p>
      <w:pPr>
        <w:spacing w:line="600" w:lineRule="exact"/>
        <w:jc w:val="left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    各任课教师按学籍管理规定严格期末考试学生资格审查，以下情况应取消考试资格，进行重修。</w:t>
      </w:r>
    </w:p>
    <w:p>
      <w:pPr>
        <w:pStyle w:val="20"/>
        <w:spacing w:line="600" w:lineRule="exact"/>
        <w:ind w:firstLine="640"/>
        <w:jc w:val="left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1．一学期内学生缺课（含请假）累计达该门课程教学时数的1/3；</w:t>
      </w:r>
    </w:p>
    <w:p>
      <w:pPr>
        <w:pStyle w:val="20"/>
        <w:spacing w:line="600" w:lineRule="exact"/>
        <w:ind w:firstLine="640"/>
        <w:jc w:val="left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2．全学期缺交作业达到总次数的1/3；</w:t>
      </w:r>
    </w:p>
    <w:p>
      <w:pPr>
        <w:pStyle w:val="20"/>
        <w:spacing w:line="600" w:lineRule="exact"/>
        <w:ind w:firstLine="640"/>
        <w:jc w:val="left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3．缺做实习实训、缺交实习实训报告达到总次数的1/3；</w:t>
      </w:r>
    </w:p>
    <w:p>
      <w:pPr>
        <w:pStyle w:val="20"/>
        <w:spacing w:line="600" w:lineRule="exact"/>
        <w:ind w:firstLine="640"/>
        <w:jc w:val="left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4．在实习中有重大安全事故者。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>教学秘书汇总本学院达到取消考试资格条件的学生，并写明取消考试资格原因，将名单交二级学院院长审核签字后报教务处备案。完成时间：12月29日前, 12月30日向学生公布考试资格。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  <w:t>（三）命题</w:t>
      </w:r>
    </w:p>
    <w:p>
      <w:pPr>
        <w:spacing w:line="600" w:lineRule="exact"/>
        <w:ind w:right="-287" w:rightChars="-137" w:firstLine="640" w:firstLineChars="200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各任课教师根据课程标准负责相应课程命题，命题量以90分钟内为宜，命题模板。每套试卷提供A、B两套难度、份量基本等效的试卷,试卷相似度不超过30%。试卷须经教研室主任审核内容及格式无误后签字，二级学院审批签字（盖章），教务处备案。试卷命题（包括格式）不符合要求的，由命题人员修改或重新命题，并追究相关人员责任。命题教师不得以任何形式向学生暗示或泄漏试题。完成时间：12月27日前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  <w:t>（四）制卷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>试卷由教务处随即抽取(A或B)，统一印制分装，再由任课教师确认试卷无误后签字。完成时间：</w:t>
      </w: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1月4日</w:t>
      </w: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>前。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  <w:t>（五）领卷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>考试前二十分钟，考务安排表中“监考1”到教务处办公室领卷。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  <w:t>（六）阅卷、成绩录入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 xml:space="preserve">    教师批阅试卷后将学生成绩录入教务系统，完成时间：1月11日下午五点截止；经教务处复核后，成绩才面向学生公布。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  <w:t>（七）课程总结（质量分析）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3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>考试结束后，各任课教师根据本期学生学习及期末考试的情况，对自己所授课程进行课程总结（质量分析），写出课程质量分析报告（课程教学总结）。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3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  <w:t>（八）存档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3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>各任课教师将考勤表、考场情况登记表、考场签到表、答题卷（按学号由小到大排列）、成绩单、样卷（1份）、质量分析报告、标准答案及评分标准共八份教学资料装入试卷袋，由教学秘书检查无误后双方签字，教务处放假前集中检查后移交档案室存档。完成时间1月11日下午五点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黑体_GBK" w:hAnsi="方正仿宋_GBK" w:eastAsia="方正黑体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shd w:val="clear" w:color="auto" w:fill="FFFFFF"/>
        </w:rPr>
        <w:t>三、考试组织要求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  <w:t>（一）考场检查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仿宋_GBK" w:hAnsi="仿宋" w:eastAsia="方正仿宋_GBK" w:cs="仿宋"/>
          <w:color w:val="auto"/>
          <w:kern w:val="2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2"/>
          <w:sz w:val="32"/>
          <w:szCs w:val="32"/>
        </w:rPr>
        <w:t>1月5日上午10点前，二级学院责任教室、公共区域卫生打扫完毕，教务处检查考场准备情况，并联系后勤处、保卫处完成供水、供电及安保工作。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  <w:t>（二）二级学院召开学生复习考试动员会</w:t>
      </w:r>
    </w:p>
    <w:p>
      <w:pPr>
        <w:spacing w:line="600" w:lineRule="exact"/>
        <w:ind w:right="-287" w:rightChars="-137" w:firstLine="640" w:firstLineChars="200"/>
        <w:rPr>
          <w:rFonts w:ascii="方正仿宋_GBK" w:hAnsi="仿宋" w:eastAsia="方正仿宋_GBK" w:cs="仿宋"/>
          <w:color w:val="auto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二级学院要认真组织期末复习考试工作，12月31日前须召开学生复习考试动员大会，并向学生宣读《考生须知》（附件1），对学生进行学风和考风考纪教育，防止考试中的违纪、作弊行为，净化考场，端正考风，保证考试公正、公平。</w:t>
      </w: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动员会</w:t>
      </w: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中特别注意以下几点：①考生必须携带学生证（身份证）参考；②考生必须按安排的座位号就座；③考生必须在每堂考试时在考生签到表签字；④考生不得携带非考试必备物品。</w:t>
      </w:r>
    </w:p>
    <w:p>
      <w:pPr>
        <w:pStyle w:val="19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_GBK" w:hAnsi="楷体" w:eastAsia="方正楷体_GBK" w:cs="方正仿宋_GBK"/>
          <w:b/>
          <w:bCs/>
          <w:color w:val="auto"/>
          <w:sz w:val="32"/>
          <w:szCs w:val="32"/>
          <w:shd w:val="clear" w:color="auto" w:fill="FFFFFF"/>
        </w:rPr>
        <w:t>（三）召开教师考前培训会</w:t>
      </w:r>
    </w:p>
    <w:p>
      <w:pPr>
        <w:spacing w:line="600" w:lineRule="exact"/>
        <w:ind w:firstLine="640" w:firstLineChars="200"/>
        <w:jc w:val="left"/>
        <w:rPr>
          <w:rFonts w:ascii="方正仿宋_GBK" w:hAnsi="仿宋" w:eastAsia="方正仿宋_GBK" w:cs="仿宋"/>
          <w:color w:val="auto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二级学院须于考试前组织教师学习《监考须知》（附件2），严格履行监考教师职责，按照教务处的考务安排做好考务工作，严禁无故缺席。</w:t>
      </w:r>
      <w:r>
        <w:rPr>
          <w:rFonts w:ascii="方正仿宋_GBK" w:hAnsi="仿宋" w:eastAsia="方正仿宋_GBK" w:cs="仿宋"/>
          <w:color w:val="auto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ascii="方正仿宋_GBK" w:hAnsi="仿宋" w:eastAsia="方正仿宋_GBK" w:cs="仿宋"/>
          <w:color w:val="auto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如需调换监考，请填写《重庆资源与环境保护职业学院监考教师调换申请表》（附件3），由监考人员所在二级学院负责人签字后报教务处，经批准后方可调换。</w:t>
      </w:r>
    </w:p>
    <w:p>
      <w:pPr>
        <w:spacing w:line="600" w:lineRule="exact"/>
        <w:jc w:val="left"/>
        <w:rPr>
          <w:rFonts w:ascii="方正仿宋_GBK" w:hAnsi="仿宋" w:eastAsia="方正仿宋_GBK" w:cs="仿宋"/>
          <w:color w:val="auto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仿宋" w:eastAsia="方正仿宋_GBK" w:cs="仿宋"/>
          <w:color w:val="auto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附件：1</w:t>
      </w:r>
      <w:r>
        <w:rPr>
          <w:rFonts w:ascii="方正仿宋_GBK" w:hAnsi="仿宋" w:eastAsia="方正仿宋_GBK" w:cs="仿宋"/>
          <w:color w:val="auto"/>
          <w:kern w:val="0"/>
          <w:sz w:val="32"/>
          <w:szCs w:val="32"/>
        </w:rPr>
        <w:t>.</w:t>
      </w: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考生须知</w:t>
      </w:r>
    </w:p>
    <w:p>
      <w:pPr>
        <w:spacing w:line="600" w:lineRule="exact"/>
        <w:ind w:firstLine="1600" w:firstLineChars="500"/>
        <w:jc w:val="left"/>
        <w:rPr>
          <w:rFonts w:ascii="方正仿宋_GBK" w:hAnsi="仿宋" w:eastAsia="方正仿宋_GBK" w:cs="仿宋"/>
          <w:color w:val="auto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2</w:t>
      </w:r>
      <w:r>
        <w:rPr>
          <w:rFonts w:ascii="方正仿宋_GBK" w:hAnsi="仿宋" w:eastAsia="方正仿宋_GBK" w:cs="仿宋"/>
          <w:color w:val="auto"/>
          <w:kern w:val="0"/>
          <w:sz w:val="32"/>
          <w:szCs w:val="32"/>
        </w:rPr>
        <w:t>.</w:t>
      </w: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监考须知</w:t>
      </w:r>
    </w:p>
    <w:p>
      <w:pPr>
        <w:spacing w:line="600" w:lineRule="exact"/>
        <w:ind w:firstLine="1600" w:firstLineChars="500"/>
        <w:jc w:val="left"/>
        <w:rPr>
          <w:rFonts w:ascii="方正仿宋_GBK" w:hAnsi="仿宋" w:eastAsia="方正仿宋_GBK" w:cs="仿宋"/>
          <w:color w:val="auto"/>
          <w:kern w:val="0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3</w:t>
      </w:r>
      <w:r>
        <w:rPr>
          <w:rFonts w:ascii="方正仿宋_GBK" w:hAnsi="仿宋" w:eastAsia="方正仿宋_GBK" w:cs="仿宋"/>
          <w:color w:val="auto"/>
          <w:kern w:val="0"/>
          <w:sz w:val="32"/>
          <w:szCs w:val="32"/>
        </w:rPr>
        <w:t>.</w:t>
      </w:r>
      <w:r>
        <w:rPr>
          <w:rFonts w:hint="eastAsia" w:ascii="方正仿宋_GBK" w:hAnsi="仿宋" w:eastAsia="方正仿宋_GBK" w:cs="仿宋"/>
          <w:color w:val="auto"/>
          <w:kern w:val="0"/>
          <w:sz w:val="32"/>
          <w:szCs w:val="32"/>
        </w:rPr>
        <w:t>重庆资源与环境保护职业学院监考教师调换申请表</w:t>
      </w:r>
    </w:p>
    <w:p>
      <w:pPr>
        <w:spacing w:line="600" w:lineRule="exact"/>
        <w:ind w:firstLine="4320" w:firstLineChars="1350"/>
        <w:rPr>
          <w:rFonts w:ascii="方正仿宋_GBK" w:hAnsi="仿宋" w:eastAsia="方正仿宋_GBK" w:cs="仿宋"/>
          <w:color w:val="auto"/>
          <w:kern w:val="0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方正仿宋_GBK" w:eastAsia="方正仿宋_GBK" w:hAnsiTheme="minorEastAsia" w:cstheme="minorEastAsia"/>
          <w:color w:val="auto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方正仿宋_GBK" w:eastAsia="方正仿宋_GBK" w:hAnsiTheme="minorEastAsia" w:cstheme="minorEastAsia"/>
          <w:color w:val="auto"/>
          <w:sz w:val="32"/>
          <w:szCs w:val="32"/>
        </w:rPr>
      </w:pPr>
    </w:p>
    <w:p>
      <w:pPr>
        <w:spacing w:line="600" w:lineRule="exact"/>
        <w:ind w:firstLine="6240" w:firstLineChars="1950"/>
        <w:rPr>
          <w:rFonts w:ascii="方正仿宋_GBK" w:eastAsia="方正仿宋_GBK" w:hAnsiTheme="minorEastAsia" w:cstheme="minorEastAsia"/>
          <w:color w:val="auto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color w:val="auto"/>
          <w:sz w:val="32"/>
          <w:szCs w:val="32"/>
        </w:rPr>
        <w:t>教务处</w:t>
      </w:r>
    </w:p>
    <w:p>
      <w:pPr>
        <w:spacing w:line="600" w:lineRule="exact"/>
        <w:ind w:firstLine="5440" w:firstLineChars="1700"/>
        <w:rPr>
          <w:rFonts w:ascii="方正仿宋_GBK" w:eastAsia="方正仿宋_GBK" w:hAnsiTheme="minorEastAsia" w:cstheme="minorEastAsia"/>
          <w:color w:val="auto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color w:val="auto"/>
          <w:sz w:val="32"/>
          <w:szCs w:val="32"/>
        </w:rPr>
        <w:t>2020年12月1</w:t>
      </w:r>
      <w:r>
        <w:rPr>
          <w:rFonts w:hint="eastAsia" w:ascii="方正仿宋_GBK" w:eastAsia="方正仿宋_GBK" w:hAnsiTheme="minorEastAsia" w:cstheme="minorEastAsia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hAnsiTheme="minorEastAsia" w:cstheme="minorEastAsia"/>
          <w:color w:val="auto"/>
          <w:sz w:val="32"/>
          <w:szCs w:val="32"/>
        </w:rPr>
        <w:t>日</w:t>
      </w:r>
    </w:p>
    <w:p>
      <w:pPr>
        <w:spacing w:line="600" w:lineRule="exact"/>
        <w:rPr>
          <w:rFonts w:ascii="方正仿宋_GBK" w:hAnsi="宋体" w:eastAsia="方正仿宋_GBK"/>
          <w:color w:val="auto"/>
          <w:sz w:val="32"/>
          <w:szCs w:val="32"/>
        </w:rPr>
      </w:pPr>
    </w:p>
    <w:p>
      <w:pPr>
        <w:spacing w:line="600" w:lineRule="exact"/>
        <w:rPr>
          <w:rFonts w:ascii="方正仿宋_GBK" w:hAnsi="宋体" w:eastAsia="方正仿宋_GBK"/>
          <w:color w:val="auto"/>
          <w:sz w:val="32"/>
          <w:szCs w:val="32"/>
        </w:rPr>
      </w:pPr>
    </w:p>
    <w:p>
      <w:pPr>
        <w:spacing w:line="600" w:lineRule="exact"/>
        <w:rPr>
          <w:rFonts w:ascii="方正仿宋_GBK" w:hAnsi="宋体" w:eastAsia="方正仿宋_GBK"/>
          <w:color w:val="auto"/>
          <w:sz w:val="32"/>
          <w:szCs w:val="32"/>
        </w:rPr>
      </w:pPr>
    </w:p>
    <w:tbl>
      <w:tblPr>
        <w:tblStyle w:val="7"/>
        <w:tblpPr w:leftFromText="180" w:rightFromText="180" w:vertAnchor="text" w:horzAnchor="page" w:tblpX="1480" w:tblpY="480"/>
        <w:tblOverlap w:val="never"/>
        <w:tblW w:w="9351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重庆资源与环境保护职业学院教务处     </w:t>
            </w:r>
            <w:r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 w:hAnsiTheme="minorEastAsia" w:cstheme="minorEastAsia"/>
                <w:color w:val="auto"/>
                <w:sz w:val="28"/>
                <w:szCs w:val="28"/>
              </w:rPr>
              <w:t>2020年12月11日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印发</w:t>
            </w:r>
          </w:p>
        </w:tc>
      </w:tr>
    </w:tbl>
    <w:p>
      <w:pPr>
        <w:rPr>
          <w:rFonts w:ascii="方正仿宋_GBK" w:hAnsi="宋体" w:eastAsia="方正仿宋_GBK"/>
          <w:color w:val="auto"/>
          <w:sz w:val="32"/>
          <w:szCs w:val="32"/>
        </w:rPr>
      </w:pPr>
      <w:r>
        <w:rPr>
          <w:rFonts w:ascii="方正仿宋_GBK" w:hAnsi="宋体" w:eastAsia="方正仿宋_GBK"/>
          <w:color w:val="auto"/>
          <w:sz w:val="32"/>
          <w:szCs w:val="32"/>
        </w:rPr>
        <w:br w:type="page"/>
      </w:r>
    </w:p>
    <w:bookmarkEnd w:id="1"/>
    <w:p>
      <w:pPr>
        <w:spacing w:line="600" w:lineRule="exact"/>
        <w:rPr>
          <w:rFonts w:hint="eastAsia" w:ascii="方正黑体_GBK" w:eastAsia="方正黑体_GBK" w:cs="仿宋_GB2312"/>
          <w:color w:val="auto"/>
          <w:kern w:val="0"/>
          <w:sz w:val="32"/>
          <w:szCs w:val="32"/>
        </w:rPr>
      </w:pPr>
      <w:r>
        <w:rPr>
          <w:rFonts w:hint="eastAsia" w:ascii="方正黑体_GBK" w:eastAsia="方正黑体_GBK" w:cs="仿宋_GB2312"/>
          <w:color w:val="auto"/>
          <w:kern w:val="0"/>
          <w:sz w:val="32"/>
          <w:szCs w:val="32"/>
        </w:rPr>
        <w:t>附件1</w:t>
      </w:r>
    </w:p>
    <w:p>
      <w:pPr>
        <w:spacing w:after="156" w:afterLines="50" w:line="600" w:lineRule="exact"/>
        <w:jc w:val="center"/>
        <w:rPr>
          <w:rFonts w:ascii="方正仿宋_GBK" w:eastAsia="方正仿宋_GBK" w:cs="仿宋_GB2312"/>
          <w:b/>
          <w:color w:val="auto"/>
          <w:kern w:val="0"/>
          <w:sz w:val="36"/>
          <w:szCs w:val="32"/>
        </w:rPr>
      </w:pPr>
      <w:r>
        <w:rPr>
          <w:rFonts w:hint="eastAsia" w:ascii="方正仿宋_GBK" w:eastAsia="方正仿宋_GBK" w:cs="仿宋_GB2312"/>
          <w:b/>
          <w:color w:val="auto"/>
          <w:kern w:val="0"/>
          <w:sz w:val="36"/>
          <w:szCs w:val="32"/>
        </w:rPr>
        <w:t>考生须知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b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1.考试时间为90分钟。</w:t>
      </w:r>
      <w:r>
        <w:rPr>
          <w:rFonts w:hint="eastAsia" w:ascii="方正仿宋_GBK" w:eastAsia="方正仿宋_GBK" w:cs="仿宋_GB2312"/>
          <w:b/>
          <w:color w:val="auto"/>
          <w:kern w:val="0"/>
          <w:sz w:val="28"/>
          <w:szCs w:val="28"/>
        </w:rPr>
        <w:t>考生必须带上学生证或身份证提前20分钟进入考场（两证带一即可，若无证件，考生需提前到二级学院办理证明，证明需有学生近照，且相片上盖有教务处鲜章），如考生未带证件或证件不齐，监考老师有权拒绝学生参加考试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2.考生领到考卷后，先将班级、姓名、学号填在指定的地方（密封线以内）其它地方不得书写与试题无关的内容, 开考后迟到的考生不准入场考试，按无故缺考处理。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3.考生必须自带考试工具，不得开启查看使用手机等通信设备。考试形式为闭卷时，不得将书籍、作业本、参考资料等放在座位上（含桌面、抽屉、凳子上）,考试工具的借用须在监考老师指导下进行。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4.考生在考前应检查桌面、地面等位置，如有考试相关内容，请立即擦掉或向监考教师汇报。否则一经发现，将被认定为作弊行为。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5. 考生应在规定的答题纸上按标准格式答题。答题不符合要求造成评分失误的，由考生自己负责。考生交卷时，应由监考教师收取。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 xml:space="preserve">6.考生在考试中途不得离开考场，因特殊情况中途离开考场者不能继续参加考试。考生交卷实行监考教师收取的方式，即：若考试尚未结束，考生要交卷时，应举手示意，待监考教师清点完毕，表示同意后，方可离开考场。考试结束铃响后，全体起立，停止考试。交卷时将考卷（包括草稿纸、试题）放在桌上，由监考教师收齐清点后，方可离开考场。任何考生不得将答题试卷、草稿纸带离座位，否则按违纪处理，严重者按作弊处理。 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7.凡考核不合格的课程，学生需要参加期末补考，补考不合格的课程，学生必须重修，重修考核仍未合格的，才能参加毕业补考。学生无正当理由缺席期末考试，必须重修课程，重修考核仍未合格的，才能参加毕业补考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8. 考核不合格需要重修的学分数累计达到其该学年注册修读学分数的20学分以上者，应留（降）至本专业或相近专业下一年级学习。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9.考生要服从监考教师的安排。一旦发现作弊，监考教师立即中止其考试。考生严重违反考核纪律或者作弊的，该课程考核成绩记为无效，并应视其违纪或者作弊情节，给予相应的纪律处分。给予警告、严重警告、记过及留校察看处分的，经教育表现较好，可以对该课程给予补考或者重修机会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32"/>
          <w:szCs w:val="32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10.对考试违纪、作弊者，学院将依据《重庆资源与环境保护职业学院学生学籍管理办法》进行严肃处理。</w:t>
      </w:r>
    </w:p>
    <w:p>
      <w:pPr>
        <w:spacing w:line="600" w:lineRule="exact"/>
        <w:rPr>
          <w:rFonts w:ascii="方正仿宋_GBK" w:eastAsia="方正仿宋_GBK" w:cs="仿宋_GB2312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方正仿宋_GBK" w:eastAsia="方正仿宋_GBK" w:cs="仿宋_GB2312"/>
          <w:color w:val="auto"/>
          <w:kern w:val="0"/>
          <w:sz w:val="32"/>
          <w:szCs w:val="32"/>
        </w:rPr>
      </w:pPr>
    </w:p>
    <w:p>
      <w:pPr>
        <w:spacing w:line="600" w:lineRule="exact"/>
        <w:rPr>
          <w:rFonts w:ascii="方正仿宋_GBK" w:eastAsia="方正仿宋_GBK" w:cs="仿宋_GB2312"/>
          <w:color w:val="auto"/>
          <w:kern w:val="0"/>
          <w:sz w:val="32"/>
          <w:szCs w:val="32"/>
        </w:rPr>
      </w:pPr>
      <w:r>
        <w:rPr>
          <w:rFonts w:ascii="方正仿宋_GBK" w:eastAsia="方正仿宋_GBK" w:cs="仿宋_GB2312"/>
          <w:color w:val="auto"/>
          <w:kern w:val="0"/>
          <w:sz w:val="32"/>
          <w:szCs w:val="32"/>
        </w:rPr>
        <w:br w:type="page"/>
      </w:r>
    </w:p>
    <w:p>
      <w:pPr>
        <w:spacing w:line="600" w:lineRule="exact"/>
        <w:rPr>
          <w:rFonts w:hint="eastAsia" w:ascii="方正黑体_GBK" w:eastAsia="方正黑体_GBK" w:cs="仿宋_GB2312"/>
          <w:color w:val="auto"/>
          <w:kern w:val="0"/>
          <w:sz w:val="32"/>
          <w:szCs w:val="32"/>
        </w:rPr>
      </w:pPr>
      <w:r>
        <w:rPr>
          <w:rFonts w:hint="eastAsia" w:ascii="方正黑体_GBK" w:eastAsia="方正黑体_GBK" w:cs="仿宋_GB2312"/>
          <w:color w:val="auto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仿宋_GBK" w:eastAsia="方正仿宋_GBK" w:cs="仿宋_GB2312"/>
          <w:b/>
          <w:color w:val="auto"/>
          <w:kern w:val="0"/>
          <w:sz w:val="36"/>
          <w:szCs w:val="32"/>
        </w:rPr>
      </w:pPr>
      <w:r>
        <w:rPr>
          <w:rFonts w:hint="eastAsia" w:ascii="方正仿宋_GBK" w:eastAsia="方正仿宋_GBK" w:cs="仿宋_GB2312"/>
          <w:b/>
          <w:color w:val="auto"/>
          <w:kern w:val="0"/>
          <w:sz w:val="36"/>
          <w:szCs w:val="32"/>
        </w:rPr>
        <w:t>监考须知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1.监考老师必须在开考前20分钟领取试卷，安排学生考试座位并提醒学生检查课桌上是否有与考试有关的内容，一经发现，调整座位。完成试卷清点、证件核对、考场清理等工作。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2.考试前十分钟，监考老师应当督促、检查考生将考试答题必需物品以外的物品放到指定位置（包括开卷考试）。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3.开考前五分钟，监考教师方可分发试卷，指导学生在答题纸上填写姓名、专业、学号等。答题铃响后，方可允许学生答题。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4.考试半小时后，不允许迟到学生进入考场，清点学生人数，并在考场记录表上填写应考人数、实考人数和缺考人数。考试结束前15分钟，监考人员提醒考生注意时间。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5.考试期间，监考教师只回答有关考生提出的试卷印刷等问题。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6.监考教师必须集中精力，认真监考。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（1）监考教师必须于正式开考前认真清理考场；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（2）监考教师不准在场内看报、看书或做与监考无关之事；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（3）监考老师的手机必须关闭或静音，在监考期间不得接打手机；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（4）监考老师，在监考期间必须一前一后站立监考，不得在考场内交谈；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（5）监考教师不能无故离场；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（6）监考教师如发现舞弊者，不论其是否“受益”，应当场停止其答卷，宣布其试卷作废，收缴作弊物并及时向考场主任汇报，在该生试卷上注明“舞弊”字样，在考场记录表上作好记录形成书面记录材料，考试结束后，将该作弊考生的作弊物证送交考务办公室或教务处；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（7）监考教师在监考中发现重大问题，应当及时向考场主任或教务处汇报。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7.监考教师应当检查考生的有效证件，对无证件者，监考教师有权取消其考试资格；监考时应当认真核对有效证件和试卷上的姓名、学号，如发现代考者，则按作弊论处。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8.监考教师应当按时收卷，不得擅自延长考试时间；收卷完毕，应当清点试卷，确保试卷份数与实际考试人数相符，并在试卷封面上填写有关内容。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9.教务处组织有关人员对各门课程考试过程进行检查（巡查）。监考教师及考生应当尊重并接受巡查人员的指导。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10.考试结束后，监考老师需迅速到指定地点将考场记录表、试卷(试题)、答题卷、草稿纸等全部交专门人员验收，答卷需按照规定进行装订。</w:t>
      </w:r>
    </w:p>
    <w:p>
      <w:pPr>
        <w:spacing w:line="600" w:lineRule="exact"/>
        <w:ind w:firstLine="560" w:firstLineChars="200"/>
        <w:rPr>
          <w:rFonts w:ascii="方正仿宋_GBK" w:eastAsia="方正仿宋_GBK" w:cs="仿宋_GB2312"/>
          <w:color w:val="auto"/>
          <w:kern w:val="0"/>
          <w:sz w:val="28"/>
          <w:szCs w:val="28"/>
        </w:rPr>
      </w:pPr>
      <w:r>
        <w:rPr>
          <w:rFonts w:hint="eastAsia" w:ascii="方正仿宋_GBK" w:eastAsia="方正仿宋_GBK" w:cs="仿宋_GB2312"/>
          <w:color w:val="auto"/>
          <w:kern w:val="0"/>
          <w:sz w:val="28"/>
          <w:szCs w:val="28"/>
        </w:rPr>
        <w:t>11.监考人员违反有关规定，学校将按《重庆资源与环境保护职业学院教学事故认定和处理规定》进行严肃处理。</w:t>
      </w:r>
    </w:p>
    <w:p>
      <w:pPr>
        <w:spacing w:line="600" w:lineRule="exact"/>
        <w:rPr>
          <w:rFonts w:ascii="方正仿宋_GBK" w:eastAsia="方正仿宋_GBK" w:cs="仿宋_GB2312"/>
          <w:color w:val="auto"/>
          <w:kern w:val="0"/>
          <w:sz w:val="32"/>
          <w:szCs w:val="32"/>
        </w:rPr>
      </w:pPr>
      <w:r>
        <w:rPr>
          <w:rFonts w:ascii="方正仿宋_GBK" w:eastAsia="方正仿宋_GBK" w:cs="仿宋_GB2312"/>
          <w:color w:val="auto"/>
          <w:kern w:val="0"/>
          <w:sz w:val="32"/>
          <w:szCs w:val="32"/>
        </w:rPr>
        <w:br w:type="page"/>
      </w:r>
    </w:p>
    <w:p>
      <w:pPr>
        <w:spacing w:line="600" w:lineRule="exact"/>
        <w:rPr>
          <w:rFonts w:hint="eastAsia" w:ascii="方正黑体_GBK" w:eastAsia="方正黑体_GBK" w:cs="仿宋_GB2312"/>
          <w:color w:val="auto"/>
          <w:kern w:val="0"/>
          <w:sz w:val="32"/>
          <w:szCs w:val="32"/>
        </w:rPr>
      </w:pPr>
      <w:r>
        <w:rPr>
          <w:rFonts w:hint="eastAsia" w:ascii="方正黑体_GBK" w:eastAsia="方正黑体_GBK" w:cs="仿宋_GB2312"/>
          <w:color w:val="auto"/>
          <w:kern w:val="0"/>
          <w:sz w:val="32"/>
          <w:szCs w:val="32"/>
        </w:rPr>
        <w:t>附件3</w:t>
      </w:r>
    </w:p>
    <w:p>
      <w:pPr>
        <w:jc w:val="center"/>
        <w:rPr>
          <w:rFonts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重庆资源与环境保护职业学院更换监考教师申请表</w:t>
      </w:r>
    </w:p>
    <w:p>
      <w:pPr>
        <w:jc w:val="center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（审批后教务处留存）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4"/>
        <w:gridCol w:w="1586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监考时间</w:t>
            </w:r>
          </w:p>
        </w:tc>
        <w:tc>
          <w:tcPr>
            <w:tcW w:w="2914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监考地点</w:t>
            </w:r>
          </w:p>
        </w:tc>
        <w:tc>
          <w:tcPr>
            <w:tcW w:w="30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监考班级</w:t>
            </w:r>
          </w:p>
        </w:tc>
        <w:tc>
          <w:tcPr>
            <w:tcW w:w="2914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监考课程</w:t>
            </w:r>
          </w:p>
        </w:tc>
        <w:tc>
          <w:tcPr>
            <w:tcW w:w="30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2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原监考教师</w:t>
            </w:r>
          </w:p>
        </w:tc>
        <w:tc>
          <w:tcPr>
            <w:tcW w:w="2914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所在部门</w:t>
            </w:r>
          </w:p>
        </w:tc>
        <w:tc>
          <w:tcPr>
            <w:tcW w:w="30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更换后教师</w:t>
            </w:r>
          </w:p>
        </w:tc>
        <w:tc>
          <w:tcPr>
            <w:tcW w:w="2914" w:type="dxa"/>
            <w:vAlign w:val="center"/>
          </w:tcPr>
          <w:p>
            <w:pPr>
              <w:ind w:firstLine="1470" w:firstLineChars="7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（本人签名）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所在部门</w:t>
            </w:r>
          </w:p>
        </w:tc>
        <w:tc>
          <w:tcPr>
            <w:tcW w:w="30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172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（附相关证明材料）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更换理由</w:t>
            </w:r>
          </w:p>
        </w:tc>
        <w:tc>
          <w:tcPr>
            <w:tcW w:w="7558" w:type="dxa"/>
            <w:gridSpan w:val="3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签名：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原监考教师所在部门审批意见</w:t>
            </w:r>
          </w:p>
        </w:tc>
        <w:tc>
          <w:tcPr>
            <w:tcW w:w="7558" w:type="dxa"/>
            <w:gridSpan w:val="3"/>
          </w:tcPr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签名：        年    月    日 </w:t>
            </w:r>
          </w:p>
        </w:tc>
      </w:tr>
    </w:tbl>
    <w:p>
      <w:pPr>
        <w:spacing w:line="360" w:lineRule="exact"/>
        <w:ind w:right="302" w:rightChars="144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注：此表由单位主管领导签署意见后加盖本单位公章</w:t>
      </w:r>
    </w:p>
    <w:p>
      <w:pPr>
        <w:spacing w:line="360" w:lineRule="exact"/>
        <w:ind w:right="302" w:rightChars="144"/>
        <w:jc w:val="distribute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76835</wp:posOffset>
                </wp:positionV>
                <wp:extent cx="7680325" cy="0"/>
                <wp:effectExtent l="0" t="0" r="158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03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1pt;margin-top:6.05pt;height:0pt;width:604.75pt;z-index:251658240;mso-width-relative:page;mso-height-relative:page;" filled="f" stroked="t" coordsize="21600,21600" o:gfxdata="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veH&#10;rNgAAAALAQAADwAAAAAAAAABACAAAAAiAAAAZHJzL2Rvd25yZXYueG1sUEsBAhQAFAAAAAgAh07i&#10;QCLbu6HpAQAAtQ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auto"/>
          <w:sz w:val="28"/>
          <w:szCs w:val="28"/>
        </w:rPr>
        <w:t>教务处盖章</w:t>
      </w:r>
    </w:p>
    <w:p>
      <w:pPr>
        <w:spacing w:line="360" w:lineRule="exact"/>
        <w:ind w:right="302" w:rightChars="144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30"/>
          <w:szCs w:val="30"/>
        </w:rPr>
        <w:t>重庆资源与环境保护职业学院更换监考教师申请表</w:t>
      </w:r>
    </w:p>
    <w:p>
      <w:pPr>
        <w:ind w:left="-359" w:leftChars="-171" w:firstLine="268" w:firstLineChars="112"/>
        <w:jc w:val="center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（审批后监考人员所在单位留存）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14"/>
        <w:gridCol w:w="1586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监考时间</w:t>
            </w:r>
          </w:p>
        </w:tc>
        <w:tc>
          <w:tcPr>
            <w:tcW w:w="2914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监考地点</w:t>
            </w:r>
          </w:p>
        </w:tc>
        <w:tc>
          <w:tcPr>
            <w:tcW w:w="30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监考班级</w:t>
            </w:r>
          </w:p>
        </w:tc>
        <w:tc>
          <w:tcPr>
            <w:tcW w:w="2914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监考课程</w:t>
            </w:r>
          </w:p>
        </w:tc>
        <w:tc>
          <w:tcPr>
            <w:tcW w:w="30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2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原监考教师</w:t>
            </w:r>
          </w:p>
        </w:tc>
        <w:tc>
          <w:tcPr>
            <w:tcW w:w="2914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所在部门</w:t>
            </w:r>
          </w:p>
        </w:tc>
        <w:tc>
          <w:tcPr>
            <w:tcW w:w="30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更换后教师</w:t>
            </w:r>
          </w:p>
        </w:tc>
        <w:tc>
          <w:tcPr>
            <w:tcW w:w="2914" w:type="dxa"/>
            <w:vAlign w:val="center"/>
          </w:tcPr>
          <w:p>
            <w:pPr>
              <w:ind w:firstLine="1470" w:firstLineChars="7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（本人签名）</w:t>
            </w:r>
          </w:p>
        </w:tc>
        <w:tc>
          <w:tcPr>
            <w:tcW w:w="1586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所在部门</w:t>
            </w:r>
          </w:p>
        </w:tc>
        <w:tc>
          <w:tcPr>
            <w:tcW w:w="3058" w:type="dxa"/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172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（附相关证明材料）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更换理由</w:t>
            </w:r>
          </w:p>
        </w:tc>
        <w:tc>
          <w:tcPr>
            <w:tcW w:w="7558" w:type="dxa"/>
            <w:gridSpan w:val="3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签名：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原监考教师所在部门审批意见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bookmarkStart w:id="3" w:name="_GoBack"/>
            <w:bookmarkEnd w:id="3"/>
          </w:p>
        </w:tc>
        <w:tc>
          <w:tcPr>
            <w:tcW w:w="7558" w:type="dxa"/>
            <w:gridSpan w:val="3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签名：        年    月    日 </w:t>
            </w:r>
          </w:p>
        </w:tc>
      </w:tr>
    </w:tbl>
    <w:p>
      <w:pPr>
        <w:spacing w:line="360" w:lineRule="exact"/>
        <w:ind w:right="302" w:rightChars="144"/>
        <w:rPr>
          <w:color w:val="auto"/>
        </w:rPr>
      </w:pPr>
      <w:r>
        <w:rPr>
          <w:rFonts w:hint="eastAsia" w:ascii="宋体" w:hAnsi="宋体"/>
          <w:color w:val="auto"/>
          <w:szCs w:val="21"/>
        </w:rPr>
        <w:t>注：此表由单位主管领导签署意见后加盖本单位公章</w:t>
      </w:r>
    </w:p>
    <w:sectPr>
      <w:footerReference r:id="rId3" w:type="default"/>
      <w:footerReference r:id="rId4" w:type="even"/>
      <w:pgSz w:w="11906" w:h="16838"/>
      <w:pgMar w:top="567" w:right="1446" w:bottom="567" w:left="144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-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-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66EA6"/>
    <w:rsid w:val="0002353E"/>
    <w:rsid w:val="00023690"/>
    <w:rsid w:val="00023B2E"/>
    <w:rsid w:val="00030B0D"/>
    <w:rsid w:val="00043FBE"/>
    <w:rsid w:val="0004476F"/>
    <w:rsid w:val="00052B28"/>
    <w:rsid w:val="00063108"/>
    <w:rsid w:val="000744CC"/>
    <w:rsid w:val="00086B61"/>
    <w:rsid w:val="000955A1"/>
    <w:rsid w:val="000A7294"/>
    <w:rsid w:val="000B5781"/>
    <w:rsid w:val="000C2ADB"/>
    <w:rsid w:val="000C48F7"/>
    <w:rsid w:val="000D2668"/>
    <w:rsid w:val="000E4A74"/>
    <w:rsid w:val="00103FE2"/>
    <w:rsid w:val="0010402C"/>
    <w:rsid w:val="001050D3"/>
    <w:rsid w:val="00111D6B"/>
    <w:rsid w:val="00127631"/>
    <w:rsid w:val="00156199"/>
    <w:rsid w:val="00165DEA"/>
    <w:rsid w:val="00175526"/>
    <w:rsid w:val="00177104"/>
    <w:rsid w:val="00184EE8"/>
    <w:rsid w:val="0019075B"/>
    <w:rsid w:val="00192490"/>
    <w:rsid w:val="001B1719"/>
    <w:rsid w:val="001B585D"/>
    <w:rsid w:val="001D130B"/>
    <w:rsid w:val="001D37CB"/>
    <w:rsid w:val="001E049C"/>
    <w:rsid w:val="001E6DFB"/>
    <w:rsid w:val="00204184"/>
    <w:rsid w:val="00252D65"/>
    <w:rsid w:val="002561D9"/>
    <w:rsid w:val="002614EE"/>
    <w:rsid w:val="00262F7B"/>
    <w:rsid w:val="00285D38"/>
    <w:rsid w:val="002865DB"/>
    <w:rsid w:val="002922A1"/>
    <w:rsid w:val="00292431"/>
    <w:rsid w:val="002A5100"/>
    <w:rsid w:val="002B3D6F"/>
    <w:rsid w:val="002D3651"/>
    <w:rsid w:val="002D5ECC"/>
    <w:rsid w:val="002E3A3B"/>
    <w:rsid w:val="00301422"/>
    <w:rsid w:val="00303CFF"/>
    <w:rsid w:val="0030591E"/>
    <w:rsid w:val="00326345"/>
    <w:rsid w:val="003653E0"/>
    <w:rsid w:val="00366926"/>
    <w:rsid w:val="003859D9"/>
    <w:rsid w:val="0039229D"/>
    <w:rsid w:val="0039516B"/>
    <w:rsid w:val="003952F3"/>
    <w:rsid w:val="003B2B05"/>
    <w:rsid w:val="003E2D3D"/>
    <w:rsid w:val="003E492C"/>
    <w:rsid w:val="003E7BF1"/>
    <w:rsid w:val="00402015"/>
    <w:rsid w:val="00415342"/>
    <w:rsid w:val="004257CA"/>
    <w:rsid w:val="004322AC"/>
    <w:rsid w:val="004346E8"/>
    <w:rsid w:val="00455B89"/>
    <w:rsid w:val="00461E86"/>
    <w:rsid w:val="0047715E"/>
    <w:rsid w:val="0049351F"/>
    <w:rsid w:val="004D77B8"/>
    <w:rsid w:val="004E180E"/>
    <w:rsid w:val="004E2BBC"/>
    <w:rsid w:val="004F7686"/>
    <w:rsid w:val="00511240"/>
    <w:rsid w:val="00515C07"/>
    <w:rsid w:val="00526B47"/>
    <w:rsid w:val="00530546"/>
    <w:rsid w:val="005405AE"/>
    <w:rsid w:val="005659DD"/>
    <w:rsid w:val="00576117"/>
    <w:rsid w:val="005970B8"/>
    <w:rsid w:val="005A1B9B"/>
    <w:rsid w:val="005B3AAB"/>
    <w:rsid w:val="005B4766"/>
    <w:rsid w:val="005B7527"/>
    <w:rsid w:val="005F7381"/>
    <w:rsid w:val="0060206B"/>
    <w:rsid w:val="00607553"/>
    <w:rsid w:val="00612856"/>
    <w:rsid w:val="00623FFA"/>
    <w:rsid w:val="006478C7"/>
    <w:rsid w:val="006526C5"/>
    <w:rsid w:val="0065320B"/>
    <w:rsid w:val="006543EA"/>
    <w:rsid w:val="00663C93"/>
    <w:rsid w:val="006731EF"/>
    <w:rsid w:val="00684A95"/>
    <w:rsid w:val="00693798"/>
    <w:rsid w:val="006A20F8"/>
    <w:rsid w:val="006B6CDF"/>
    <w:rsid w:val="006C343D"/>
    <w:rsid w:val="006D21E4"/>
    <w:rsid w:val="006E4B3C"/>
    <w:rsid w:val="006E4FAD"/>
    <w:rsid w:val="00710A54"/>
    <w:rsid w:val="007137A3"/>
    <w:rsid w:val="007415D2"/>
    <w:rsid w:val="007743E8"/>
    <w:rsid w:val="00794644"/>
    <w:rsid w:val="007953A7"/>
    <w:rsid w:val="007A5598"/>
    <w:rsid w:val="007D44FE"/>
    <w:rsid w:val="007E1067"/>
    <w:rsid w:val="007E330A"/>
    <w:rsid w:val="007E4404"/>
    <w:rsid w:val="00814F8E"/>
    <w:rsid w:val="00827977"/>
    <w:rsid w:val="008434F2"/>
    <w:rsid w:val="00843EDC"/>
    <w:rsid w:val="00860561"/>
    <w:rsid w:val="00864C24"/>
    <w:rsid w:val="00881BAD"/>
    <w:rsid w:val="00895697"/>
    <w:rsid w:val="008979BA"/>
    <w:rsid w:val="008A3C83"/>
    <w:rsid w:val="008D255B"/>
    <w:rsid w:val="008F6431"/>
    <w:rsid w:val="00900840"/>
    <w:rsid w:val="009056A9"/>
    <w:rsid w:val="0090656B"/>
    <w:rsid w:val="0091787B"/>
    <w:rsid w:val="0092214F"/>
    <w:rsid w:val="009401C9"/>
    <w:rsid w:val="009513A8"/>
    <w:rsid w:val="009706C2"/>
    <w:rsid w:val="00982ECB"/>
    <w:rsid w:val="0099195D"/>
    <w:rsid w:val="00996264"/>
    <w:rsid w:val="00997DD5"/>
    <w:rsid w:val="009A7A33"/>
    <w:rsid w:val="009B78DB"/>
    <w:rsid w:val="009C28A7"/>
    <w:rsid w:val="00A01EA8"/>
    <w:rsid w:val="00A15016"/>
    <w:rsid w:val="00A4225E"/>
    <w:rsid w:val="00A43BC3"/>
    <w:rsid w:val="00A47A7D"/>
    <w:rsid w:val="00A524C0"/>
    <w:rsid w:val="00A71FE5"/>
    <w:rsid w:val="00A72815"/>
    <w:rsid w:val="00A745B4"/>
    <w:rsid w:val="00A77EE7"/>
    <w:rsid w:val="00A80958"/>
    <w:rsid w:val="00A961A1"/>
    <w:rsid w:val="00A96BED"/>
    <w:rsid w:val="00AA245D"/>
    <w:rsid w:val="00AA63E9"/>
    <w:rsid w:val="00AB35B2"/>
    <w:rsid w:val="00AC0941"/>
    <w:rsid w:val="00B00C35"/>
    <w:rsid w:val="00B0339B"/>
    <w:rsid w:val="00B113F8"/>
    <w:rsid w:val="00B16018"/>
    <w:rsid w:val="00B35BDD"/>
    <w:rsid w:val="00B37BC9"/>
    <w:rsid w:val="00B53BF4"/>
    <w:rsid w:val="00B60A77"/>
    <w:rsid w:val="00B743A2"/>
    <w:rsid w:val="00B82DD2"/>
    <w:rsid w:val="00B90963"/>
    <w:rsid w:val="00BA34A4"/>
    <w:rsid w:val="00BA3EEF"/>
    <w:rsid w:val="00BA6880"/>
    <w:rsid w:val="00BB0E38"/>
    <w:rsid w:val="00BC02B0"/>
    <w:rsid w:val="00BC23F2"/>
    <w:rsid w:val="00BE72B3"/>
    <w:rsid w:val="00BF5486"/>
    <w:rsid w:val="00C14583"/>
    <w:rsid w:val="00C14999"/>
    <w:rsid w:val="00C1656C"/>
    <w:rsid w:val="00C26628"/>
    <w:rsid w:val="00C37826"/>
    <w:rsid w:val="00C37B05"/>
    <w:rsid w:val="00C65A53"/>
    <w:rsid w:val="00C730E2"/>
    <w:rsid w:val="00C8562D"/>
    <w:rsid w:val="00C94C36"/>
    <w:rsid w:val="00C95407"/>
    <w:rsid w:val="00CC4654"/>
    <w:rsid w:val="00CE4921"/>
    <w:rsid w:val="00D125B9"/>
    <w:rsid w:val="00D170A0"/>
    <w:rsid w:val="00D218E2"/>
    <w:rsid w:val="00D2219B"/>
    <w:rsid w:val="00D30BC9"/>
    <w:rsid w:val="00D368EA"/>
    <w:rsid w:val="00D56F17"/>
    <w:rsid w:val="00D9426F"/>
    <w:rsid w:val="00DA4A3C"/>
    <w:rsid w:val="00DA7A06"/>
    <w:rsid w:val="00DB1C49"/>
    <w:rsid w:val="00DD0F6A"/>
    <w:rsid w:val="00DD498A"/>
    <w:rsid w:val="00DD4ADE"/>
    <w:rsid w:val="00DF0473"/>
    <w:rsid w:val="00DF2D58"/>
    <w:rsid w:val="00E04A39"/>
    <w:rsid w:val="00E138B2"/>
    <w:rsid w:val="00E3744A"/>
    <w:rsid w:val="00E44571"/>
    <w:rsid w:val="00E51F66"/>
    <w:rsid w:val="00E54213"/>
    <w:rsid w:val="00E6268F"/>
    <w:rsid w:val="00E71E70"/>
    <w:rsid w:val="00E8505A"/>
    <w:rsid w:val="00E91711"/>
    <w:rsid w:val="00EC368E"/>
    <w:rsid w:val="00ED7D50"/>
    <w:rsid w:val="00EE0192"/>
    <w:rsid w:val="00EF45C6"/>
    <w:rsid w:val="00F11B94"/>
    <w:rsid w:val="00F4218A"/>
    <w:rsid w:val="00F4719C"/>
    <w:rsid w:val="00F60F65"/>
    <w:rsid w:val="00F61959"/>
    <w:rsid w:val="00F65445"/>
    <w:rsid w:val="00F857DA"/>
    <w:rsid w:val="00FA0488"/>
    <w:rsid w:val="00FA6E48"/>
    <w:rsid w:val="00FB050C"/>
    <w:rsid w:val="00FC6EB3"/>
    <w:rsid w:val="00FD4067"/>
    <w:rsid w:val="00FE1BBA"/>
    <w:rsid w:val="00FF1ADD"/>
    <w:rsid w:val="00FF44CA"/>
    <w:rsid w:val="00FF50E0"/>
    <w:rsid w:val="0318595D"/>
    <w:rsid w:val="032734F9"/>
    <w:rsid w:val="0C661958"/>
    <w:rsid w:val="17387106"/>
    <w:rsid w:val="17A75522"/>
    <w:rsid w:val="19DE4B00"/>
    <w:rsid w:val="1A331137"/>
    <w:rsid w:val="207D4487"/>
    <w:rsid w:val="23D0722E"/>
    <w:rsid w:val="3C406F08"/>
    <w:rsid w:val="3FA55765"/>
    <w:rsid w:val="3FD10BD6"/>
    <w:rsid w:val="42780CC9"/>
    <w:rsid w:val="4AD534CE"/>
    <w:rsid w:val="4D980F36"/>
    <w:rsid w:val="4FE66EA6"/>
    <w:rsid w:val="5FD72BAD"/>
    <w:rsid w:val="6CCD2F98"/>
    <w:rsid w:val="73C14BE7"/>
    <w:rsid w:val="74421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0"/>
    <w:pPr>
      <w:keepNext/>
      <w:keepLines/>
      <w:widowControl/>
      <w:adjustRightInd w:val="0"/>
      <w:snapToGrid w:val="0"/>
      <w:spacing w:before="340" w:after="330" w:line="440" w:lineRule="exact"/>
      <w:jc w:val="left"/>
      <w:outlineLvl w:val="0"/>
    </w:pPr>
    <w:rPr>
      <w:rFonts w:ascii="Tahoma" w:hAnsi="Tahoma" w:eastAsia="方正黑体_GBK" w:cs="黑体"/>
      <w:b/>
      <w:bCs/>
      <w:kern w:val="44"/>
      <w:sz w:val="32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Title"/>
    <w:basedOn w:val="1"/>
    <w:link w:val="14"/>
    <w:qFormat/>
    <w:uiPriority w:val="99"/>
    <w:pPr>
      <w:pBdr>
        <w:bottom w:val="single" w:color="09295D" w:sz="6" w:space="7"/>
      </w:pBdr>
      <w:spacing w:before="300"/>
      <w:jc w:val="left"/>
    </w:pPr>
    <w:rPr>
      <w:kern w:val="0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rFonts w:cs="Times New Roman"/>
      <w:b/>
    </w:rPr>
  </w:style>
  <w:style w:type="character" w:styleId="11">
    <w:name w:val="page number"/>
    <w:basedOn w:val="9"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5C5B5B"/>
      <w:u w:val="none"/>
    </w:rPr>
  </w:style>
  <w:style w:type="character" w:styleId="13">
    <w:name w:val="Hyperlink"/>
    <w:basedOn w:val="9"/>
    <w:qFormat/>
    <w:uiPriority w:val="99"/>
    <w:rPr>
      <w:rFonts w:cs="Times New Roman"/>
      <w:color w:val="5C5B5B"/>
      <w:u w:val="none"/>
    </w:rPr>
  </w:style>
  <w:style w:type="character" w:customStyle="1" w:styleId="14">
    <w:name w:val="标题 字符"/>
    <w:basedOn w:val="9"/>
    <w:link w:val="6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5">
    <w:name w:val="页眉 字符"/>
    <w:basedOn w:val="9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页脚 字符"/>
    <w:basedOn w:val="9"/>
    <w:link w:val="3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标题 1 字符"/>
    <w:basedOn w:val="9"/>
    <w:link w:val="2"/>
    <w:qFormat/>
    <w:uiPriority w:val="0"/>
    <w:rPr>
      <w:rFonts w:ascii="Tahoma" w:hAnsi="Tahoma" w:eastAsia="方正黑体_GBK" w:cs="黑体"/>
      <w:b/>
      <w:bCs/>
      <w:kern w:val="44"/>
      <w:sz w:val="32"/>
      <w:szCs w:val="4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列出段落2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628</Words>
  <Characters>3581</Characters>
  <Lines>29</Lines>
  <Paragraphs>8</Paragraphs>
  <TotalTime>7</TotalTime>
  <ScaleCrop>false</ScaleCrop>
  <LinksUpToDate>false</LinksUpToDate>
  <CharactersWithSpaces>4201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2020-06-22T09:56:00Z</dcterms:created>
  <dc:creator>王妙函</dc:creator>
  <cp:lastModifiedBy>淡抹浓妆总相宜</cp:lastModifiedBy>
  <cp:lastPrinted>2020-12-11T03:14:00Z</cp:lastPrinted>
  <dcterms:modified xsi:type="dcterms:W3CDTF">2020-12-11T03:26:41Z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