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Cs w:val="20"/>
        </w:rPr>
      </w:pPr>
    </w:p>
    <w:p>
      <w:pPr>
        <w:tabs>
          <w:tab w:val="left" w:pos="3780"/>
        </w:tabs>
        <w:spacing w:line="600" w:lineRule="exact"/>
        <w:jc w:val="center"/>
        <w:rPr>
          <w:color w:val="000000"/>
          <w:sz w:val="18"/>
          <w:szCs w:val="18"/>
        </w:rPr>
      </w:pPr>
      <w:r>
        <w:rPr>
          <w:rFonts w:eastAsia="方正仿宋_GBK"/>
          <w:color w:val="000000"/>
          <w:szCs w:val="20"/>
        </w:rPr>
        <w:pict>
          <v:shape id="_x0000_s1027" o:spid="_x0000_s1027" o:spt="136" type="#_x0000_t136" style="position:absolute;left:0pt;margin-left:9pt;margin-top:26.5pt;height:66pt;width:449.2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资源与环境保护职业学院" style="font-family:方正小标宋_GBK;font-size:36pt;v-text-align:center;"/>
          </v:shape>
        </w:pict>
      </w:r>
    </w:p>
    <w:p>
      <w:pPr>
        <w:tabs>
          <w:tab w:val="left" w:pos="1801"/>
        </w:tabs>
        <w:spacing w:line="600" w:lineRule="exact"/>
        <w:jc w:val="left"/>
        <w:rPr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jc w:val="center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jc w:val="center"/>
        <w:rPr>
          <w:rFonts w:ascii="方正仿宋_GBK" w:eastAsia="方正仿宋_GBK"/>
          <w:bCs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渝资环院教〔202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〕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号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bCs/>
          <w:color w:val="000000"/>
          <w:sz w:val="44"/>
          <w:szCs w:val="44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-4445</wp:posOffset>
                </wp:positionV>
                <wp:extent cx="5782310" cy="635"/>
                <wp:effectExtent l="0" t="19050" r="8890" b="374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635"/>
                        </a:xfrm>
                        <a:prstGeom prst="line">
                          <a:avLst/>
                        </a:prstGeom>
                        <a:noFill/>
                        <a:ln w="28829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.95pt;margin-top:-0.35pt;height:0.05pt;width:455.3pt;z-index:251659264;mso-width-relative:page;mso-height-relative:page;" filled="f" stroked="t" coordsize="21600,21600" o:gfxdata="UEsDBAoAAAAAAIdO4kAAAAAAAAAAAAAAAAAEAAAAZHJzL1BLAwQUAAAACACHTuJA3PMc0dUAAAAF&#10;AQAADwAAAGRycy9kb3ducmV2LnhtbE2OwU7DMBBE70j8g7VIXFDrGKkhDXEqhEBC3CjhwM2NlyRq&#10;vI5iJyn9epYTHEczevOK3cn1YsYxdJ40qHUCAqn2tqNGQ/X+vMpAhGjImt4TavjGALvy8qIwufUL&#10;veG8j41gCIXcaGhjHHIpQ92iM2HtByTuvvzoTOQ4NtKOZmG46+VtkqTSmY74oTUDPrZYH/eT03BT&#10;fw5Tpo7nh9enJXtR1Xz+qGatr69Ucg8i4in+jeFXn9WhZKeDn8gG0WvYbHmoYXUHgtutSjcgDpxT&#10;kGUh/9uXP1BLAwQUAAAACACHTuJAFSRrW84BAACiAwAADgAAAGRycy9lMm9Eb2MueG1srVPBjtow&#10;EL1X6j9YvpeEoN3SiLAHEL3QFmm3H2Ach1i1PZbHEPj7jk2g3e1lD83B8nhm3sx7M1k8na1hJxVQ&#10;g2v4dFJyppyEVrtDw3++bD7NOcMoXCsMONXwi0L+tPz4YTH4WlXQg2lVYATisB58w/sYfV0UKHtl&#10;BU7AK0fODoIVkcxwKNogBkK3pqjK8rEYILQ+gFSI9Lq+OvmIGN4DCF2npVqDPFrl4hU1KCMiUcJe&#10;e+TL3G3XKRl/dB2qyEzDiWnMJxWh+z6dxXIh6kMQvtdybEG8p4U3nKzQjoreodYiCnYM+h8oq2UA&#10;hC5OJNjiSiQrQiym5RttnnvhVeZCUqO/i47/D1Z+P+0C0y1tAmdOWBr4VjvFZkmZwWNNASu3C4mb&#10;PLtnvwX5C5mDVS/cQeUOXy6e0qYpo3iVkgz0hL8fvkFLMeIYIct07oJNkCQAO+dpXO7TUOfIJD0+&#10;fJ5XsykNSpLvcfaQ8UV9S/UB41cFlqVLww11naHFaYsxtSLqW0iq5GCjjcnjNo4NDa/m8+pLzkAw&#10;uk3eFIfhsF+ZwE6CNmazKekbC78KC3B07bWKcSPvRPUq2h7ayy7c9KDR5XbGNUu78beds//8W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PMc0dUAAAAFAQAADwAAAAAAAAABACAAAAAiAAAAZHJz&#10;L2Rvd25yZXYueG1sUEsBAhQAFAAAAAgAh07iQBUka1vOAQAAogMAAA4AAAAAAAAAAQAgAAAAJAEA&#10;AGRycy9lMm9Eb2MueG1sUEsFBgAAAAAGAAYAWQEAAGQFAAAAAA==&#10;">
                <v:fill on="f" focussize="0,0"/>
                <v:stroke weight="2.2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jc w:val="center"/>
        <w:rPr>
          <w:rFonts w:ascii="方正小标宋_GBK" w:hAnsi="宋体" w:eastAsia="方正小标宋_GBK" w:cs="宋体"/>
          <w:b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重庆资源与环境保护职业学院</w:t>
      </w:r>
    </w:p>
    <w:p>
      <w:pPr>
        <w:spacing w:line="594" w:lineRule="exact"/>
        <w:jc w:val="center"/>
        <w:rPr>
          <w:rFonts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学期期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教学检查的</w:t>
      </w:r>
    </w:p>
    <w:p>
      <w:pPr>
        <w:spacing w:line="594" w:lineRule="exact"/>
        <w:jc w:val="center"/>
        <w:rPr>
          <w:rFonts w:ascii="黑体" w:hAnsi="黑体" w:eastAsia="黑体" w:cs="宋体"/>
          <w:b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通知</w:t>
      </w:r>
    </w:p>
    <w:p>
      <w:pPr>
        <w:widowControl/>
        <w:spacing w:line="594" w:lineRule="exact"/>
        <w:jc w:val="left"/>
        <w:rPr>
          <w:rFonts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方正仿宋_GBK" w:eastAsia="方正仿宋_GBK" w:cs="AdobeHeitiStd-Regular" w:hAnsiTheme="minorEastAsia"/>
          <w:kern w:val="0"/>
          <w:sz w:val="28"/>
          <w:szCs w:val="28"/>
        </w:rPr>
      </w:pP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教学单位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 xml:space="preserve">： </w:t>
      </w:r>
    </w:p>
    <w:p>
      <w:pPr>
        <w:widowControl/>
        <w:spacing w:line="594" w:lineRule="exact"/>
        <w:ind w:firstLine="694" w:firstLineChars="248"/>
        <w:rPr>
          <w:rFonts w:ascii="方正仿宋_GBK" w:eastAsia="方正仿宋_GBK" w:cs="AdobeHeitiStd-Regular" w:hAnsiTheme="minorEastAsia"/>
          <w:kern w:val="0"/>
          <w:sz w:val="28"/>
          <w:szCs w:val="28"/>
        </w:rPr>
      </w:pP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为了保证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学期教学工作的顺利开展和教学秩序的正常运行，及时了解和掌握教学工作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加强教学质量与教学资料的管理与监控，及时发现教学工作中存在的问题并提出改进意见，总结经验教训，促进教学质量的提高，根据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学校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学期教学工作计划，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由教务处牵头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于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月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19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日至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月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14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日进行期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教学检查，要求各教学单位高度重视，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认真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组织安排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检查工作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并按要求提交教学材料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，切实做到以检查促教学，以检查促规范，以检查促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教风、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学风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校风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 xml:space="preserve">。具体工作安排如下： </w:t>
      </w:r>
    </w:p>
    <w:p>
      <w:pPr>
        <w:widowControl/>
        <w:spacing w:line="594" w:lineRule="exact"/>
        <w:ind w:firstLine="600" w:firstLineChars="200"/>
        <w:rPr>
          <w:rFonts w:ascii="黑体" w:hAnsi="黑体" w:eastAsia="黑体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一、组织领导 </w:t>
      </w:r>
    </w:p>
    <w:p>
      <w:pPr>
        <w:widowControl/>
        <w:spacing w:line="594" w:lineRule="exact"/>
        <w:ind w:firstLine="560" w:firstLineChars="200"/>
        <w:rPr>
          <w:rFonts w:ascii="方正仿宋_GBK" w:eastAsia="方正仿宋_GBK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教学检查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小组</w:t>
      </w:r>
    </w:p>
    <w:p>
      <w:pPr>
        <w:widowControl/>
        <w:spacing w:line="594" w:lineRule="exact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  长：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冯平</w:t>
      </w:r>
    </w:p>
    <w:p>
      <w:pPr>
        <w:widowControl/>
        <w:spacing w:line="594" w:lineRule="exact"/>
        <w:ind w:firstLine="560" w:firstLineChars="200"/>
        <w:rPr>
          <w:rFonts w:hint="default" w:ascii="方正仿宋_GBK" w:eastAsia="方正仿宋_GBK" w:cs="AdobeHeitiStd-Regular"/>
          <w:kern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副组长：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邹洪勇   韩坤</w:t>
      </w:r>
    </w:p>
    <w:p>
      <w:pPr>
        <w:widowControl/>
        <w:spacing w:line="594" w:lineRule="exact"/>
        <w:ind w:firstLine="560" w:firstLineChars="200"/>
        <w:rPr>
          <w:rFonts w:hint="default" w:ascii="方正仿宋_GBK" w:eastAsia="方正仿宋_GBK" w:cs="AdobeHeitiStd-Regular"/>
          <w:kern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成  员：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王莉莉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 xml:space="preserve">  宋大峰  杨安静  李梅</w:t>
      </w:r>
    </w:p>
    <w:p>
      <w:pPr>
        <w:widowControl/>
        <w:spacing w:line="594" w:lineRule="exact"/>
        <w:ind w:firstLine="560" w:firstLineChars="200"/>
        <w:rPr>
          <w:rFonts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2.各教学单位期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教学检查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组 </w:t>
      </w:r>
    </w:p>
    <w:p>
      <w:pPr>
        <w:widowControl/>
        <w:spacing w:line="594" w:lineRule="exact"/>
        <w:ind w:firstLine="560" w:firstLineChars="20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由二级学院院长、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院长助理、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教研室主任、教学秘书及相关人员组成</w:t>
      </w:r>
    </w:p>
    <w:p>
      <w:pPr>
        <w:widowControl/>
        <w:numPr>
          <w:ilvl w:val="0"/>
          <w:numId w:val="0"/>
        </w:numPr>
        <w:spacing w:line="594" w:lineRule="exact"/>
        <w:ind w:firstLine="600" w:firstLineChars="200"/>
        <w:rPr>
          <w:rFonts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检查内容</w:t>
      </w:r>
    </w:p>
    <w:p>
      <w:pPr>
        <w:widowControl/>
        <w:numPr>
          <w:ilvl w:val="0"/>
          <w:numId w:val="0"/>
        </w:numPr>
        <w:spacing w:line="594" w:lineRule="exact"/>
        <w:ind w:left="440" w:leftChars="0"/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教学运行</w:t>
      </w:r>
    </w:p>
    <w:tbl>
      <w:tblPr>
        <w:tblStyle w:val="7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58"/>
        <w:gridCol w:w="1701"/>
        <w:gridCol w:w="141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教案、课标、教学进度计划表、听课本、考勤、作业、教学日志等教学材料、巡课记录、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教研室活动会议记录、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调停课记录等检查（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</w:rPr>
              <w:t>教案、课标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  <w:lang w:eastAsia="zh-CN"/>
              </w:rPr>
              <w:t>、进度表等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</w:rPr>
              <w:t>请注意格式规范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10日-14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left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王莉莉、教研室主任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补考与重修梳理情况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教学楼设施设备、多媒体设备使用情况、教室卫生情况（落实每个班级、公共教室卫生）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杨安静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图情中心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学籍梳理情况、学籍注册情况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李梅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201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级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  <w:lang w:val="en-US" w:eastAsia="zh-CN"/>
              </w:rPr>
              <w:t>顶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实习情况（指导记录、实习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材料）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韩坤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杨安静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各二级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实训实践教学执行情况（实施方案标准、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教学进度、指导书（任务书）、学生实训报告等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）；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实训楼实训室、实验室使用情况（设施设备使用规范、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耗材登记表、统计表、设备仪器登记表、维修记录表、使用记录表、本学期开展项目一览表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实训室卫生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韩坤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杨安静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各二级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扩招学生教学相关检查、学习通使用情况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宋大峰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毛概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、形策等思政课程材料检查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，课程思政落实情况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苟兴成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在线选修课学习执行情况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王莉莉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各二级学院提交期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中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教学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检查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工作总结、教务处归纳总结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color w:val="auto"/>
                <w:kern w:val="0"/>
                <w:szCs w:val="21"/>
                <w:lang w:eastAsia="zh-CN"/>
              </w:rPr>
              <w:t>邹洪勇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</w:tbl>
    <w:p>
      <w:pPr>
        <w:widowControl/>
        <w:spacing w:line="360" w:lineRule="auto"/>
        <w:ind w:firstLine="420" w:firstLineChars="150"/>
        <w:rPr>
          <w:rFonts w:ascii="黑体" w:hAnsi="黑体" w:eastAsia="黑体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theme="minorEastAsia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二）听课、评课</w:t>
      </w: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705"/>
        <w:gridCol w:w="2190"/>
        <w:gridCol w:w="130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领导听课、评课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冯平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院长助理、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教研室主任听课、评课（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二级学院院长及助理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交叉听课，教研室主任听本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教研室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所有专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、外聘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）（</w:t>
            </w:r>
            <w:r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</w:rPr>
              <w:t>听课评课记录，</w:t>
            </w:r>
            <w:r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  <w:lang w:eastAsia="zh-CN"/>
              </w:rPr>
              <w:t>听课总结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二级学院院长、教研室主任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新教师及兼课教师全覆盖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教研室开展相互听课、评课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教研室主任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教务处听课、评课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邹洪勇、韩坤、王莉莉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抽查听课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本次听课检查的</w:t>
      </w:r>
      <w:r>
        <w:rPr>
          <w:rFonts w:hint="eastAsia" w:ascii="方正仿宋_GBK" w:eastAsia="方正仿宋_GBK" w:hAnsi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新教师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兼课、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外聘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上课情况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检查教师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课前五分钟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准备情况，教室环境卫生、学生听课状态，促使课堂教学规范有序，学生行为规范意识强。</w:t>
      </w:r>
    </w:p>
    <w:p>
      <w:pPr>
        <w:widowControl/>
        <w:shd w:val="clear" w:color="auto" w:fill="FFFFFF"/>
        <w:spacing w:line="360" w:lineRule="auto"/>
        <w:ind w:firstLine="708" w:firstLineChars="236"/>
        <w:rPr>
          <w:rFonts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教学检查规程</w:t>
      </w:r>
    </w:p>
    <w:p>
      <w:pPr>
        <w:widowControl/>
        <w:spacing w:line="360" w:lineRule="auto"/>
        <w:ind w:firstLine="694" w:firstLineChars="248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常规检查与专项检查相结合；二级学院全面自查与教务处重点抽检相结合；二级学院院长和教研室主任发挥好领导作用。此次检查的重点项目是</w:t>
      </w:r>
      <w:r>
        <w:rPr>
          <w:rFonts w:hint="eastAsia" w:ascii="方正仿宋_GBK" w:eastAsia="方正仿宋_GBK" w:cs="AdobeHeitiStd-Regular"/>
          <w:b/>
          <w:bCs/>
          <w:kern w:val="0"/>
          <w:sz w:val="28"/>
          <w:szCs w:val="28"/>
        </w:rPr>
        <w:t>新教师课堂教学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、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教学材料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及实习实训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教学相关检查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等。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1.检查性听课（第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-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周）</w:t>
      </w: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AdobeHeitiStd-Regular"/>
          <w:kern w:val="0"/>
          <w:sz w:val="24"/>
        </w:rPr>
      </w:pP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进行交叉听课，教研室主任对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本教研室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所有专兼职教师进行听课，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教研室组织教师之间互相听课，并集中进行评课，提炼优点，指出不足，相互帮助，共同提高（</w:t>
      </w:r>
      <w:r>
        <w:rPr>
          <w:rFonts w:hint="eastAsia" w:ascii="方正仿宋_GBK" w:eastAsia="方正仿宋_GBK" w:cs="AdobeHeitiStd-Regular"/>
          <w:color w:val="FF0000"/>
          <w:kern w:val="0"/>
          <w:sz w:val="28"/>
          <w:szCs w:val="28"/>
        </w:rPr>
        <w:t>有评课记录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）；期中教学检查听课组成员对</w:t>
      </w:r>
      <w:r>
        <w:rPr>
          <w:rFonts w:ascii="方正仿宋_GBK" w:eastAsia="方正仿宋_GBK" w:cs="AdobeHeitiStd-Regular"/>
          <w:kern w:val="0"/>
          <w:sz w:val="28"/>
          <w:szCs w:val="28"/>
        </w:rPr>
        <w:t>教师课程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进行检查性听课，教务处汇总听课评价信息并反馈至各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。</w:t>
      </w:r>
    </w:p>
    <w:p>
      <w:pPr>
        <w:widowControl/>
        <w:spacing w:line="480" w:lineRule="auto"/>
        <w:jc w:val="center"/>
        <w:rPr>
          <w:rFonts w:hint="eastAsia" w:ascii="黑体" w:hAnsi="黑体" w:eastAsia="黑体" w:cs="AdobeHeitiStd-Regular"/>
          <w:kern w:val="0"/>
          <w:sz w:val="28"/>
          <w:szCs w:val="28"/>
          <w:lang w:eastAsia="zh-CN"/>
        </w:rPr>
      </w:pPr>
    </w:p>
    <w:p>
      <w:pPr>
        <w:widowControl/>
        <w:spacing w:line="480" w:lineRule="auto"/>
        <w:jc w:val="center"/>
        <w:rPr>
          <w:rFonts w:hint="eastAsia" w:ascii="黑体" w:hAnsi="黑体" w:eastAsia="黑体" w:cs="AdobeHeitiStd-Regular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AdobeHeitiStd-Regular"/>
          <w:kern w:val="0"/>
          <w:sz w:val="28"/>
          <w:szCs w:val="28"/>
          <w:lang w:eastAsia="zh-CN"/>
        </w:rPr>
        <w:t>各教学单位领导</w:t>
      </w:r>
      <w:r>
        <w:rPr>
          <w:rFonts w:hint="eastAsia" w:ascii="黑体" w:hAnsi="黑体" w:eastAsia="黑体" w:cs="AdobeHeitiStd-Regular"/>
          <w:kern w:val="0"/>
          <w:sz w:val="28"/>
          <w:szCs w:val="28"/>
        </w:rPr>
        <w:t>听课</w:t>
      </w:r>
      <w:r>
        <w:rPr>
          <w:rFonts w:hint="eastAsia" w:ascii="黑体" w:hAnsi="黑体" w:eastAsia="黑体" w:cs="AdobeHeitiStd-Regular"/>
          <w:kern w:val="0"/>
          <w:sz w:val="28"/>
          <w:szCs w:val="28"/>
          <w:lang w:eastAsia="zh-CN"/>
        </w:rPr>
        <w:t>安排表</w:t>
      </w:r>
    </w:p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21"/>
        <w:gridCol w:w="1878"/>
        <w:gridCol w:w="195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1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听课人</w:t>
            </w:r>
          </w:p>
        </w:tc>
        <w:tc>
          <w:tcPr>
            <w:tcW w:w="1878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</w:t>
            </w: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  <w:lang w:val="en-US" w:eastAsia="zh-CN"/>
              </w:rPr>
              <w:t>院系</w:t>
            </w:r>
          </w:p>
        </w:tc>
        <w:tc>
          <w:tcPr>
            <w:tcW w:w="1955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听课时间</w:t>
            </w:r>
          </w:p>
        </w:tc>
        <w:tc>
          <w:tcPr>
            <w:tcW w:w="3227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冯平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邹洪勇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韩坤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王莉莉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所有二级学院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2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对所有专兼职教师听课抽查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u w:val="none"/>
                <w:lang w:eastAsia="zh-CN"/>
              </w:rPr>
              <w:t>张宏明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苟兴成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褚玉峰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通识学院</w:t>
            </w:r>
          </w:p>
          <w:p>
            <w:pPr>
              <w:widowControl/>
              <w:spacing w:line="360" w:lineRule="auto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管理与健康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学院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教育与体育学院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新教师：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钟海霞、田燕、赵飞虎、张玉春、陶胡渝、陈云</w:t>
            </w:r>
          </w:p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兼课教师：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邓梅、唐伟强（外聘）、古成（企业）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自主抽查其他专兼职教师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王晓勤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骆真波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邓玲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ind w:left="210" w:hanging="210" w:hangingChars="100"/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生态环境学院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智能工程学院</w:t>
            </w:r>
          </w:p>
          <w:p>
            <w:pPr>
              <w:widowControl/>
              <w:spacing w:line="360" w:lineRule="auto"/>
              <w:ind w:left="210" w:hanging="210" w:hangingChars="100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马克思主义学院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兼课老师：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田野（外聘）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自主抽查其他专兼职教师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2.教学文件检查（第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-1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周）</w:t>
      </w:r>
    </w:p>
    <w:p>
      <w:pPr>
        <w:widowControl/>
        <w:spacing w:line="360" w:lineRule="auto"/>
        <w:ind w:firstLine="420" w:firstLineChars="15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（1）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自查（第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8-9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周）：各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检查所有课程的教学进度计划、教案、课标、实训任务单、学生实训报告、实践教学的照片、录像等材料，重点查看B、C类课程是否采用项目教学法等；检查教师听课本、参加教研活动情况（会议记录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eastAsia="方正仿宋_GBK" w:cs="AdobeHeitiStd-Regular"/>
          <w:b/>
          <w:bCs/>
          <w:kern w:val="0"/>
          <w:sz w:val="28"/>
          <w:szCs w:val="28"/>
          <w:lang w:eastAsia="zh-CN"/>
        </w:rPr>
        <w:t>按模板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）</w:t>
      </w:r>
      <w:r>
        <w:rPr>
          <w:rFonts w:ascii="方正仿宋_GBK" w:eastAsia="方正仿宋_GBK" w:cs="AdobeHeitiStd-Regular"/>
          <w:kern w:val="0"/>
          <w:sz w:val="28"/>
          <w:szCs w:val="28"/>
        </w:rPr>
        <w:t>，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并</w:t>
      </w:r>
      <w:r>
        <w:rPr>
          <w:rFonts w:ascii="方正仿宋_GBK" w:eastAsia="方正仿宋_GBK" w:cs="AdobeHeitiStd-Regular"/>
          <w:kern w:val="0"/>
          <w:sz w:val="28"/>
          <w:szCs w:val="28"/>
        </w:rPr>
        <w:t>填写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相关</w:t>
      </w:r>
      <w:r>
        <w:rPr>
          <w:rFonts w:ascii="方正仿宋_GBK" w:eastAsia="方正仿宋_GBK" w:cs="AdobeHeitiStd-Regular"/>
          <w:kern w:val="0"/>
          <w:sz w:val="28"/>
          <w:szCs w:val="28"/>
        </w:rPr>
        <w:t>表格（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见</w:t>
      </w:r>
      <w:r>
        <w:rPr>
          <w:rFonts w:ascii="方正仿宋_GBK" w:eastAsia="方正仿宋_GBK" w:cs="AdobeHeitiStd-Regular"/>
          <w:kern w:val="0"/>
          <w:sz w:val="28"/>
          <w:szCs w:val="28"/>
        </w:rPr>
        <w:t>附件）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，于第1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周星期三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5月12日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下午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17:00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前交教务处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王莉莉老师处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420" w:firstLineChars="150"/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  <w:t>（2）教务处抽查（第1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  <w:t>周）：教务处根据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  <w:t>自查情况于第1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  <w:t>周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  <w:lang w:eastAsia="zh-CN"/>
        </w:rPr>
        <w:t>到各二级学院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  <w:highlight w:val="none"/>
        </w:rPr>
        <w:t>重点抽查相关材料。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生态环境学院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管理与健康学院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智能工程学院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教育与体育学院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通识学院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b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5月11日下午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5月12日上午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5月12日下午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5月13日上午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5月13日下午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AdobeHeitiStd-Regular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5月14日上午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  <w:highlight w:val="yellow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备注：请受查院系按照上述时间提前准备好所属教师教案、课标、教学进度计划表、听课本、考勤、作业、教学日志等教学材料、巡课记录、教研室活动会议记录、调停课记录、听课评价、学生教师座谈会记录表等要求的教学运行相关资料，以便教务处进行检查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3.实训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室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检查（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10-11周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实训室使用情况检查：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由教务处牵头，各实验室管理员为本次实训室检查直接责任人，对实训室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使用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情况排查。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.召开学生座谈会（第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-1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周）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组织召开学生座谈会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，了解学生的学习和生活情况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。学生座谈会的意见由各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教学秘书整理</w:t>
      </w:r>
      <w:bookmarkStart w:id="0" w:name="_GoBack"/>
      <w:bookmarkEnd w:id="0"/>
      <w:r>
        <w:rPr>
          <w:rFonts w:hint="eastAsia" w:ascii="方正仿宋_GBK" w:eastAsia="方正仿宋_GBK" w:cs="AdobeHeitiStd-Regular"/>
          <w:kern w:val="0"/>
          <w:sz w:val="28"/>
          <w:szCs w:val="28"/>
        </w:rPr>
        <w:t>后形成文字材料交至教务处。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召开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教师座谈会（第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8-10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周）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组织教师座谈会，对半期以来教学情况提出反馈意见，同时对本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的教师教学组织、课堂教学等情况进行总结汇报(会议纪要)。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.教务处召开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期中教学检查工作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反馈会，总结半期教学情况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教学秩序情况。</w:t>
      </w:r>
    </w:p>
    <w:p>
      <w:pPr>
        <w:widowControl/>
        <w:spacing w:line="360" w:lineRule="auto"/>
        <w:ind w:firstLine="600" w:firstLineChars="200"/>
        <w:jc w:val="left"/>
        <w:rPr>
          <w:rFonts w:ascii="黑体" w:hAnsi="黑体" w:eastAsia="黑体" w:cs="AdobeHeitiStd-Regular"/>
          <w:kern w:val="0"/>
          <w:sz w:val="30"/>
          <w:szCs w:val="30"/>
        </w:rPr>
      </w:pPr>
      <w:r>
        <w:rPr>
          <w:rFonts w:hint="eastAsia" w:ascii="黑体" w:hAnsi="黑体" w:eastAsia="黑体" w:cs="AdobeHeitiStd-Regular"/>
          <w:kern w:val="0"/>
          <w:sz w:val="30"/>
          <w:szCs w:val="30"/>
        </w:rPr>
        <w:t>四、其它说明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各二级学院成立以院长为组长的检查小组，落实教学检查的相关工作。本次教学检查，各二级学院需提交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检查工作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总结，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内容包括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教师备课、授课、学生实习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实训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及听课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评课等情况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总结，并提供好相关佐证材料，以便教务处撰写期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教学检查总结并通报教学情况。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教学检查是教学质量监控体系中的重要环节，是及时发现和解决教学工作中的问题、保证教学质量的常规性工作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。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高度重视期中教学检查工作，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要求，认真组织开展好本部门的自检自查，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院系自查结束后，要召开全院系教师期中教学检查工作总结会议，并整理好各类检查材料，做好本部门教学检查计划、总结等资料的上交和存档工作。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对检查中发现的问题及时整改，确保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学期教学工作有序运行。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附件: 期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教学检查自查表</w:t>
      </w:r>
    </w:p>
    <w:p>
      <w:pPr>
        <w:tabs>
          <w:tab w:val="left" w:pos="1933"/>
        </w:tabs>
        <w:spacing w:line="600" w:lineRule="exact"/>
        <w:ind w:right="640" w:firstLine="7000" w:firstLineChars="2500"/>
        <w:rPr>
          <w:rFonts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教务处</w:t>
      </w:r>
    </w:p>
    <w:p>
      <w:pPr>
        <w:tabs>
          <w:tab w:val="left" w:pos="1933"/>
        </w:tabs>
        <w:spacing w:line="600" w:lineRule="exact"/>
        <w:ind w:right="552" w:firstLine="560" w:firstLineChars="200"/>
        <w:jc w:val="righ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52"/>
          <w:szCs w:val="52"/>
        </w:rPr>
        <w:t>重庆资源与环境保护职业学院</w:t>
      </w: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52"/>
          <w:szCs w:val="52"/>
        </w:rPr>
        <w:t>期</w:t>
      </w:r>
      <w:r>
        <w:rPr>
          <w:rFonts w:hint="eastAsia" w:ascii="黑体" w:hAnsi="黑体" w:eastAsia="黑体"/>
          <w:kern w:val="0"/>
          <w:sz w:val="52"/>
          <w:szCs w:val="52"/>
          <w:lang w:eastAsia="zh-CN"/>
        </w:rPr>
        <w:t>中</w:t>
      </w:r>
      <w:r>
        <w:rPr>
          <w:rFonts w:hint="eastAsia" w:ascii="黑体" w:hAnsi="黑体" w:eastAsia="黑体"/>
          <w:kern w:val="0"/>
          <w:sz w:val="52"/>
          <w:szCs w:val="52"/>
        </w:rPr>
        <w:t>教学检查自查表</w:t>
      </w:r>
    </w:p>
    <w:p>
      <w:pPr>
        <w:widowControl/>
        <w:spacing w:line="300" w:lineRule="auto"/>
        <w:jc w:val="center"/>
        <w:textAlignment w:val="baseline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（20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/>
          <w:sz w:val="36"/>
          <w:szCs w:val="36"/>
        </w:rPr>
        <w:t>-202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/>
          <w:sz w:val="36"/>
          <w:szCs w:val="36"/>
        </w:rPr>
        <w:t>学年第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二</w:t>
      </w:r>
      <w:r>
        <w:rPr>
          <w:rFonts w:hint="eastAsia" w:ascii="仿宋_GB2312" w:hAnsi="宋体" w:eastAsia="仿宋_GB2312"/>
          <w:sz w:val="36"/>
          <w:szCs w:val="36"/>
        </w:rPr>
        <w:t>学期）</w:t>
      </w: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  <w:u w:val="single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ind w:firstLine="1960" w:firstLineChars="700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ind w:firstLine="1960" w:firstLineChars="700"/>
        <w:rPr>
          <w:rFonts w:hint="default" w:ascii="黑体" w:hAnsi="宋体" w:eastAsia="黑体"/>
          <w:sz w:val="28"/>
          <w:szCs w:val="28"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294640</wp:posOffset>
                </wp:positionV>
                <wp:extent cx="19431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557149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5pt;margin-top:23.2pt;height:0.75pt;width:153pt;z-index:251660288;mso-width-relative:page;mso-height-relative:page;" filled="f" stroked="t" coordsize="21600,21600" o:gfxdata="UEsDBAoAAAAAAIdO4kAAAAAAAAAAAAAAAAAEAAAAZHJzL1BLAwQUAAAACACHTuJAdoC8adcAAAAJ&#10;AQAADwAAAGRycy9kb3ducmV2LnhtbE2PwU7DMAyG70i8Q2QkbiwdbG1Xmu6AxAEJCSgcOGat1xYS&#10;pyRZW94ec4Kjf//6/LncL9aICX0YHClYrxIQSI1rB+oUvL3eX+UgQtTUauMIFXxjgH11flbqonUz&#10;veBUx04whEKhFfQxjoWUoenR6rByIxLvjs5bHXn0nWy9nhlujbxOklRaPRBf6PWIdz02n/XJMoWy&#10;r+Ni/Pvz02Of1/MHPkwZKnV5sU5uQURc4l8ZfvVZHSp2OrgTtUEYBTfZbstVBZt0A4ILab7l4MBB&#10;tgNZlfL/B9UPUEsDBBQAAAAIAIdO4kCVbYRd8wEAAMADAAAOAAAAZHJzL2Uyb0RvYy54bWytU8uO&#10;0zAU3SPxD5b3NGk6Gdqo6SymGjYIKgEfcOs4iSW/ZHua9if4ASR2sGLJnr9h+AyunTDPzSzIwrm2&#10;zz2+5/h6fXFUkhy488Loms5nOSVcM9MI3dX008erV0tKfADdgDSa1/TEPb3YvHyxHmzFC9Mb2XBH&#10;kET7arA17UOwVZZ51nMFfmYs17jZGqcg4NR1WeNgQHYlsyLPz7PBuMY6w7j3uLodN+nE6J5DaNpW&#10;ML417FpxHUZWxyUElOR7YT3dpGrblrPwvm09D0TWFJWGNOIhGO/jmG3WUHUObC/YVAI8p4RHmhQI&#10;jYfeUm0hALl24gmVEswZb9owY0Zlo5DkCKqY54+8+dCD5UkLWu3tren+/9Gyd4edI6KpaUGJBoUX&#10;fvPl5+/P3/78+orjzY/vpIgmDdZXiL3UOzfNvN25qPjYOhX/qIUca7pYFMt8UVJyqmlZvp6frSaT&#10;+TEQhoD56mwxz9F/hohVWZSRPrvjsc6HN9woEoOaSqGjBVDB4a0PI/QfJC5rcyWkxHWopCZDTc8X&#10;ZSQHbM0WWwJDZVGe1x0lIDvseRZcYvRGiiZmx2Tvuv2ldOQAsVPSNxX2ABaP3oLvR1zaijColAj4&#10;LKRQNV3ez5Ya1UX3Rr9itDfNKdmY1vFik/6pCWPn3J+n7LuHt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oC8adcAAAAJAQAADwAAAAAAAAABACAAAAAiAAAAZHJzL2Rvd25yZXYueG1sUEsBAhQA&#10;FAAAAAgAh07iQJVthF3zAQAAwAMAAA4AAAAAAAAAAQAgAAAAJg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28"/>
          <w:szCs w:val="28"/>
        </w:rPr>
        <w:t>教 学 单 位：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</w:t>
      </w:r>
    </w:p>
    <w:p>
      <w:pPr>
        <w:ind w:firstLine="1960" w:firstLineChars="700"/>
        <w:rPr>
          <w:rFonts w:ascii="黑体" w:hAnsi="宋体" w:eastAsia="黑体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279400</wp:posOffset>
                </wp:positionV>
                <wp:extent cx="194310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5pt;margin-top:22pt;height:0.75pt;width:153pt;z-index:251661312;mso-width-relative:page;mso-height-relative:page;" filled="f" stroked="t" coordsize="21600,21600" o:gfxdata="UEsDBAoAAAAAAIdO4kAAAAAAAAAAAAAAAAAEAAAAZHJzL1BLAwQUAAAACACHTuJAdZZ6odcAAAAJ&#10;AQAADwAAAGRycy9kb3ducmV2LnhtbE2PMU/DMBCFdyT+g3VIbNQptE2axumAxICEBA0MjG5yTQL2&#10;OdhuEv49xwTT6d49vftesZ+tESP60DtSsFwkIJBq1/TUKnh7fbjJQISoqdHGESr4xgD78vKi0Hnj&#10;JjrgWMVWcAiFXCvoYhxyKUPdodVh4QYkvp2ctzry6lvZeD1xuDXyNkk20uqe+EOnB7zvsP6szpZT&#10;KP06zca/vzw/dVk1feDjmKJS11fLZAci4hz/zPCLz+hQMtPRnakJwii4S7drtipYrbgTGzbZmoUj&#10;CzxlWcj/DcofUEsDBBQAAAAIAIdO4kBJsu/35QEAALQDAAAOAAAAZHJzL2Uyb0RvYy54bWytU0uO&#10;EzEQ3SNxB8t70p2EjGZa6cxiomGDIBJwgIrb3W3JP7k86eQSXACJHaxYsuc2DMeg7A6Z32YW9MJd&#10;rs9zvefy8nJvNNvJgMrZmk8nJWfSCtco29X808frV+ecYQTbgHZW1vwgkV+uXr5YDr6SM9c73cjA&#10;CMRiNfia9zH6qihQ9NIATpyXloKtCwYibUNXNAEGQje6mJXlWTG40PjghEQk73oM8iNieA6ga1sl&#10;5NqJGyNtHFGD1BCJEvbKI1/lbttWivi+bVFGpmtOTGNe6RCyt2ktVkuougC+V+LYAjynhUecDChL&#10;h56g1hCB3QT1BMooERy6Nk6EM8VIJCtCLKblI20+9OBl5kJSoz+Jjv8PVrzbbQJTTc3nnFkwdOG3&#10;X37+/vztz6+vtN7++M7mSaTBY0W5V3YTjjv0m5AY79tg0p+4sH0W9nASVu4jE+ScXryeT0vSXFDs&#10;YjFbJMjirtYHjG+kMywZNdfKJtpQwe4txjH1X0pyW3ettCY/VNqyoeZn80UCBxrHlsaATOOJEtqO&#10;M9AdzbmIISOi06pJ1akYQ7e90oHtIE1H/o6NPUhLR68B+zEvh1IaVEZFegpamZqf36/WltglxUaN&#10;krV1zSFLl/10mZn/cfDStNzf5+q7x7b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WWeqHXAAAA&#10;CQEAAA8AAAAAAAAAAQAgAAAAIgAAAGRycy9kb3ducmV2LnhtbFBLAQIUABQAAAAIAIdO4kBJsu/3&#10;5QEAALQDAAAOAAAAAAAAAAEAIAAAACYBAABkcnMvZTJvRG9jLnhtbFBLBQYAAAAABgAGAFkBAAB9&#10;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28"/>
          <w:szCs w:val="28"/>
        </w:rPr>
        <w:t>检 查 时 间：</w:t>
      </w:r>
    </w:p>
    <w:p>
      <w:pPr>
        <w:ind w:firstLine="1960" w:firstLineChars="700"/>
        <w:rPr>
          <w:rFonts w:ascii="黑体" w:hAnsi="宋体" w:eastAsia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273685</wp:posOffset>
                </wp:positionV>
                <wp:extent cx="194310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1.55pt;height:0.75pt;width:153pt;z-index:251662336;mso-width-relative:page;mso-height-relative:page;" filled="f" stroked="t" coordsize="21600,21600" o:gfxdata="UEsDBAoAAAAAAIdO4kAAAAAAAAAAAAAAAAAEAAAAZHJzL1BLAwQUAAAACACHTuJAAYBiuNcAAAAJ&#10;AQAADwAAAGRycy9kb3ducmV2LnhtbE2PQU+EMBCF7yb+h2ZMvLkFdwMEKXsw8WBiorIePHZhFtB2&#10;im0X8N87nvQ4b17e+161X60RM/owOlKQbhIQSK3rRuoVvB0ebgoQIWrqtHGECr4xwL6+vKh02bmF&#10;XnFuYi84hEKpFQwxTqWUoR3Q6rBxExL/Ts5bHfn0vey8XjjcGnmbJJm0eiRuGPSE9wO2n83Zcgrl&#10;X6fV+PeX56ehaJYPfJxzVOr6Kk3uQERc458ZfvEZHWpmOrozdUEYBdsi5S1RwW6bgmBDVuQsHFnY&#10;ZSDrSv5fUP8AUEsDBBQAAAAIAIdO4kBjCTNJ5gEAALQDAAAOAAAAZHJzL2Uyb0RvYy54bWytU81u&#10;EzEQviPxDpbvZJM0qdpVNj00KhcEkYAHmHi9u5b8J4+bTV6CF0DiBieO3Hkb2sdg7F3SUi49sAfv&#10;eH4+z/d5vLo6GM32MqBytuKzyZQzaYWrlW0r/vHDzasLzjCCrUE7Kyt+lMiv1i9frHpfyrnrnK5l&#10;YARisex9xbsYfVkUKDppACfOS0vBxgUDkbahLeoAPaEbXcyn0/Oid6H2wQmJSN7NEOQjYngOoGsa&#10;JeTGiVsjbRxQg9QQiRJ2yiNf526bRor4rmlQRqYrTkxjXukQsndpLdYrKNsAvlNibAGe08ITTgaU&#10;pUNPUBuIwG6D+gfKKBEcuiZOhDPFQCQrQixm0yfavO/Ay8yFpEZ/Eh3/H6x4u98GpuqKLzizYOjC&#10;7z7/+PXp6/3PL7Teff/GFkmk3mNJudd2G8Yd+m1IjA9NMOlPXNghC3s8CSsPkQlyzi4XZ7MpaS4o&#10;drmcLxNk8VDrA8bX0hmWjIprZRNtKGH/BuOQ+iclua27UVqTH0ptWV/x87NlAgcax4bGgEzjiRLa&#10;ljPQLc25iCEjotOqTtWpGEO7u9aB7SFNR/7Gxv5KS0dvALshL4dSGpRGRXoKWpmKXzyu1pbYJcUG&#10;jZK1c/UxS5f9dJmZ/zh4aVoe73P1w2N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gGK41wAA&#10;AAkBAAAPAAAAAAAAAAEAIAAAACIAAABkcnMvZG93bnJldi54bWxQSwECFAAUAAAACACHTuJAYwkz&#10;SeYBAAC0AwAADgAAAAAAAAABACAAAAAmAQAAZHJzL2Uyb0RvYy54bWxQSwUGAAAAAAYABgBZAQAA&#10;f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28"/>
          <w:szCs w:val="28"/>
        </w:rPr>
        <w:t>填 表 人 员：</w:t>
      </w: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黑体" w:hAnsi="黑体" w:eastAsia="黑体"/>
          <w:kern w:val="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446" w:bottom="850" w:left="1446" w:header="0" w:footer="992" w:gutter="0"/>
          <w:cols w:space="0" w:num="1"/>
          <w:rtlGutter w:val="0"/>
          <w:docGrid w:type="lines" w:linePitch="312" w:charSpace="0"/>
        </w:sectPr>
      </w:pPr>
    </w:p>
    <w:p>
      <w:pPr>
        <w:spacing w:line="500" w:lineRule="exact"/>
        <w:ind w:firstLine="14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表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1                                       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kern w:val="0"/>
          <w:sz w:val="28"/>
          <w:szCs w:val="28"/>
        </w:rPr>
        <w:t>教学运行情况</w:t>
      </w:r>
    </w:p>
    <w:p>
      <w:pPr>
        <w:ind w:firstLine="1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单位名称：                          填表人：                                                                     填写日期：    </w:t>
      </w:r>
      <w:r>
        <w:rPr>
          <w:rFonts w:hint="eastAsia" w:ascii="黑体" w:hAnsi="黑体" w:eastAsia="黑体"/>
          <w:lang w:val="en-US" w:eastAsia="zh-CN"/>
        </w:rPr>
        <w:t xml:space="preserve">  </w:t>
      </w:r>
      <w:r>
        <w:rPr>
          <w:rFonts w:hint="eastAsia" w:ascii="黑体" w:hAnsi="黑体" w:eastAsia="黑体"/>
        </w:rPr>
        <w:t xml:space="preserve"> 年   月   日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75"/>
        <w:gridCol w:w="2777"/>
        <w:gridCol w:w="938"/>
        <w:gridCol w:w="578"/>
        <w:gridCol w:w="867"/>
        <w:gridCol w:w="867"/>
        <w:gridCol w:w="867"/>
        <w:gridCol w:w="867"/>
        <w:gridCol w:w="867"/>
        <w:gridCol w:w="876"/>
        <w:gridCol w:w="867"/>
        <w:gridCol w:w="867"/>
        <w:gridCol w:w="867"/>
        <w:gridCol w:w="772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（含实训）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类型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>A、B、C类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周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widowControl/>
              <w:spacing w:line="240" w:lineRule="exact"/>
              <w:ind w:right="-59" w:rightChars="-28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课程标准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顶岗实习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  <w:t>教案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教学进度表</w:t>
            </w:r>
          </w:p>
        </w:tc>
        <w:tc>
          <w:tcPr>
            <w:tcW w:w="567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作业与答疑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实习、</w:t>
            </w:r>
            <w:r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  <w:t>实训指导书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实习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实训报告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教学情况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听课次数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调停课次数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vMerge w:val="continue"/>
            <w:shd w:val="clear" w:color="auto" w:fill="auto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vMerge w:val="continue"/>
            <w:shd w:val="clear" w:color="auto" w:fill="auto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widowControl/>
              <w:spacing w:line="240" w:lineRule="exact"/>
              <w:ind w:right="-109" w:rightChars="-52"/>
              <w:jc w:val="left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、差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有、无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88" w:rightChars="-42"/>
              <w:jc w:val="both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、差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1" w:leftChars="-29"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是否与教案一致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批改作业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次数</w:t>
            </w: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答疑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次数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、差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有、无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3" w:leftChars="-35" w:right="-99" w:rightChars="-47" w:firstLine="2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优、良、差</w:t>
            </w:r>
          </w:p>
        </w:tc>
        <w:tc>
          <w:tcPr>
            <w:tcW w:w="25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3" w:leftChars="-35" w:right="-99" w:rightChars="-47" w:firstLine="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vMerge w:val="continue"/>
          </w:tcPr>
          <w:p>
            <w:pPr>
              <w:widowControl/>
              <w:spacing w:line="240" w:lineRule="exact"/>
              <w:ind w:left="-73" w:leftChars="-35" w:right="-99" w:rightChars="-47" w:firstLine="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黑体" w:eastAsia="黑体"/>
          <w:sz w:val="28"/>
          <w:szCs w:val="28"/>
        </w:rPr>
        <w:sectPr>
          <w:pgSz w:w="16838" w:h="11906" w:orient="landscape"/>
          <w:pgMar w:top="1134" w:right="851" w:bottom="1134" w:left="851" w:header="0" w:footer="0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表2 </w:t>
      </w:r>
    </w:p>
    <w:p>
      <w:pPr>
        <w:widowControl/>
        <w:spacing w:line="400" w:lineRule="exact"/>
        <w:ind w:right="21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听课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评价表</w:t>
      </w:r>
    </w:p>
    <w:p>
      <w:pPr>
        <w:spacing w:line="4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听课人：            教室：           听课时间：　　 年　 月 　日   星期 　第　　节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59"/>
        <w:gridCol w:w="540"/>
        <w:gridCol w:w="1915"/>
        <w:gridCol w:w="567"/>
        <w:gridCol w:w="1701"/>
        <w:gridCol w:w="709"/>
        <w:gridCol w:w="42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课程名称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讲课内容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评价权重</w:t>
            </w:r>
          </w:p>
        </w:tc>
        <w:tc>
          <w:tcPr>
            <w:tcW w:w="85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仪表端庄，教态亲切、自然。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温故到位，导入新课自然、有趣。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语言流利，表达顺畅、有感染力、自然、富有逻辑性、普通话标准并富有情感。（语言语调标准）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重点、难点讲练突出、适当并符合知识建构理论。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现代信息化教学手段使用得当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color w:val="C00000"/>
                <w:szCs w:val="21"/>
                <w:lang w:eastAsia="zh-CN"/>
              </w:rPr>
              <w:t>线上线下混合式教学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在教学方法方面基本采用了学为主体，教为主导，启发诱导，学思结合的当代教育新理念。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课堂气氛活跃，双边活动充分，“收、放”恰当，并具有有效性和可控性。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课堂评价新视野的“六种状态”良好。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板书工整，书写速度快，板书内容的主、副区布局合理。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时间分布合理。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ind w:firstLine="2520" w:firstLineChars="120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综合评价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966" w:type="dxa"/>
            <w:gridSpan w:val="8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</w:tbl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head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  <w:sectPr>
          <w:headerReference r:id="rId8" w:type="default"/>
          <w:footerReference r:id="rId10" w:type="default"/>
          <w:headerReference r:id="rId9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表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</w:rPr>
        <w:t xml:space="preserve">                  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学生座谈会记录</w:t>
      </w:r>
    </w:p>
    <w:tbl>
      <w:tblPr>
        <w:tblStyle w:val="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825"/>
        <w:gridCol w:w="150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座谈主题</w:t>
            </w:r>
          </w:p>
        </w:tc>
        <w:tc>
          <w:tcPr>
            <w:tcW w:w="7436" w:type="dxa"/>
            <w:gridSpan w:val="3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门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会议主持人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会议日期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会议地点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参会学生：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1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657" w:type="dxa"/>
            <w:gridSpan w:val="4"/>
            <w:vAlign w:val="center"/>
          </w:tcPr>
          <w:p>
            <w:pPr>
              <w:spacing w:line="360" w:lineRule="auto"/>
              <w:ind w:firstLine="4410" w:firstLineChars="2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会议记录人（签字）：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表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 xml:space="preserve">                 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  <w:lang w:eastAsia="zh-CN"/>
        </w:rPr>
        <w:t>教师</w:t>
      </w:r>
      <w:r>
        <w:rPr>
          <w:rFonts w:hint="eastAsia" w:ascii="黑体" w:hAnsi="宋体" w:eastAsia="黑体"/>
          <w:kern w:val="0"/>
          <w:sz w:val="28"/>
          <w:szCs w:val="28"/>
        </w:rPr>
        <w:t>座谈会记录</w:t>
      </w:r>
    </w:p>
    <w:tbl>
      <w:tblPr>
        <w:tblStyle w:val="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825"/>
        <w:gridCol w:w="150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座谈主题</w:t>
            </w:r>
          </w:p>
        </w:tc>
        <w:tc>
          <w:tcPr>
            <w:tcW w:w="7436" w:type="dxa"/>
            <w:gridSpan w:val="3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门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会议主持人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会议日期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会议地点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教师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1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657" w:type="dxa"/>
            <w:gridSpan w:val="4"/>
            <w:vAlign w:val="center"/>
          </w:tcPr>
          <w:p>
            <w:pPr>
              <w:spacing w:line="360" w:lineRule="auto"/>
              <w:ind w:firstLine="4410" w:firstLineChars="2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会议记录人（签字）：</w:t>
            </w:r>
          </w:p>
        </w:tc>
      </w:tr>
    </w:tbl>
    <w:p>
      <w:pPr>
        <w:jc w:val="left"/>
        <w:rPr>
          <w:sz w:val="28"/>
          <w:szCs w:val="28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headerReference r:id="rId12" w:type="default"/>
      <w:footerReference r:id="rId13" w:type="default"/>
      <w:footerReference r:id="rId14" w:type="even"/>
      <w:type w:val="oddPage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76"/>
    </w:sdt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83"/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76"/>
    </w:sdt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76"/>
    </w:sdt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br w:type="textWrapping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35530"/>
    <w:rsid w:val="00015C83"/>
    <w:rsid w:val="00037A19"/>
    <w:rsid w:val="000556B7"/>
    <w:rsid w:val="000578E8"/>
    <w:rsid w:val="000643BB"/>
    <w:rsid w:val="001A397A"/>
    <w:rsid w:val="00200274"/>
    <w:rsid w:val="00206DCD"/>
    <w:rsid w:val="00224FE7"/>
    <w:rsid w:val="00246E7D"/>
    <w:rsid w:val="002B7445"/>
    <w:rsid w:val="002C1DAC"/>
    <w:rsid w:val="002D1DBC"/>
    <w:rsid w:val="002F579F"/>
    <w:rsid w:val="002F5B27"/>
    <w:rsid w:val="003155D3"/>
    <w:rsid w:val="00325222"/>
    <w:rsid w:val="0033515D"/>
    <w:rsid w:val="00341FCC"/>
    <w:rsid w:val="0035393F"/>
    <w:rsid w:val="003C3098"/>
    <w:rsid w:val="003C67B9"/>
    <w:rsid w:val="0042608D"/>
    <w:rsid w:val="00472563"/>
    <w:rsid w:val="00475567"/>
    <w:rsid w:val="0047785C"/>
    <w:rsid w:val="004E3B78"/>
    <w:rsid w:val="00502490"/>
    <w:rsid w:val="00544D8F"/>
    <w:rsid w:val="005D523A"/>
    <w:rsid w:val="005E5F69"/>
    <w:rsid w:val="006B1189"/>
    <w:rsid w:val="006C020B"/>
    <w:rsid w:val="006F2C82"/>
    <w:rsid w:val="007031DE"/>
    <w:rsid w:val="00775E61"/>
    <w:rsid w:val="00780823"/>
    <w:rsid w:val="0078280A"/>
    <w:rsid w:val="00782F30"/>
    <w:rsid w:val="00792787"/>
    <w:rsid w:val="00801960"/>
    <w:rsid w:val="00821726"/>
    <w:rsid w:val="008510FB"/>
    <w:rsid w:val="00875426"/>
    <w:rsid w:val="008A74A6"/>
    <w:rsid w:val="008B25F0"/>
    <w:rsid w:val="008F3C36"/>
    <w:rsid w:val="00905625"/>
    <w:rsid w:val="009119C1"/>
    <w:rsid w:val="00982CE6"/>
    <w:rsid w:val="009E5BD3"/>
    <w:rsid w:val="009F1022"/>
    <w:rsid w:val="00A1171B"/>
    <w:rsid w:val="00A23912"/>
    <w:rsid w:val="00A34CC3"/>
    <w:rsid w:val="00A74509"/>
    <w:rsid w:val="00AB4193"/>
    <w:rsid w:val="00AC46A9"/>
    <w:rsid w:val="00B61BE3"/>
    <w:rsid w:val="00B810F0"/>
    <w:rsid w:val="00BB5FB3"/>
    <w:rsid w:val="00BF0A52"/>
    <w:rsid w:val="00C06E76"/>
    <w:rsid w:val="00C41A1A"/>
    <w:rsid w:val="00C55EF2"/>
    <w:rsid w:val="00CB284B"/>
    <w:rsid w:val="00D579F7"/>
    <w:rsid w:val="00D603EE"/>
    <w:rsid w:val="00D61391"/>
    <w:rsid w:val="00D76F02"/>
    <w:rsid w:val="00D7740B"/>
    <w:rsid w:val="00D87BB9"/>
    <w:rsid w:val="00DC0D06"/>
    <w:rsid w:val="00DC63EF"/>
    <w:rsid w:val="00DE3414"/>
    <w:rsid w:val="00DF3899"/>
    <w:rsid w:val="00E74621"/>
    <w:rsid w:val="00E82FC9"/>
    <w:rsid w:val="00EA727F"/>
    <w:rsid w:val="00EB0013"/>
    <w:rsid w:val="00ED48E9"/>
    <w:rsid w:val="00F067EB"/>
    <w:rsid w:val="00F43C5F"/>
    <w:rsid w:val="00F70943"/>
    <w:rsid w:val="00F7506D"/>
    <w:rsid w:val="00FF1378"/>
    <w:rsid w:val="01623B28"/>
    <w:rsid w:val="018E4C31"/>
    <w:rsid w:val="021B1831"/>
    <w:rsid w:val="03132E05"/>
    <w:rsid w:val="03910502"/>
    <w:rsid w:val="04830905"/>
    <w:rsid w:val="04A545E7"/>
    <w:rsid w:val="053028E0"/>
    <w:rsid w:val="05855C0E"/>
    <w:rsid w:val="05BC0C01"/>
    <w:rsid w:val="064116CF"/>
    <w:rsid w:val="064F2B5E"/>
    <w:rsid w:val="06560D2B"/>
    <w:rsid w:val="06AF35F6"/>
    <w:rsid w:val="06DF5677"/>
    <w:rsid w:val="06F35DB4"/>
    <w:rsid w:val="07091054"/>
    <w:rsid w:val="07824297"/>
    <w:rsid w:val="07C20070"/>
    <w:rsid w:val="082B2FC8"/>
    <w:rsid w:val="084877C9"/>
    <w:rsid w:val="089A6D55"/>
    <w:rsid w:val="08E35ACE"/>
    <w:rsid w:val="09800D44"/>
    <w:rsid w:val="0AD968F2"/>
    <w:rsid w:val="0AE74647"/>
    <w:rsid w:val="0B611F77"/>
    <w:rsid w:val="0BD80E90"/>
    <w:rsid w:val="0C3C4175"/>
    <w:rsid w:val="0D845A4C"/>
    <w:rsid w:val="0DFE75AE"/>
    <w:rsid w:val="0F235A11"/>
    <w:rsid w:val="0F6D4682"/>
    <w:rsid w:val="0F870F59"/>
    <w:rsid w:val="117A3AB0"/>
    <w:rsid w:val="125B10B8"/>
    <w:rsid w:val="12A812BF"/>
    <w:rsid w:val="12E5268F"/>
    <w:rsid w:val="12F84267"/>
    <w:rsid w:val="15945DB2"/>
    <w:rsid w:val="15B67068"/>
    <w:rsid w:val="15F61301"/>
    <w:rsid w:val="160C064D"/>
    <w:rsid w:val="17412F60"/>
    <w:rsid w:val="18805F98"/>
    <w:rsid w:val="19DB1446"/>
    <w:rsid w:val="1A1529B1"/>
    <w:rsid w:val="1A477182"/>
    <w:rsid w:val="1C437BF9"/>
    <w:rsid w:val="1D534ADF"/>
    <w:rsid w:val="1DB65C94"/>
    <w:rsid w:val="1DE063B9"/>
    <w:rsid w:val="1E3E00C7"/>
    <w:rsid w:val="1E574016"/>
    <w:rsid w:val="1EA36912"/>
    <w:rsid w:val="1EC617F7"/>
    <w:rsid w:val="1ED175F9"/>
    <w:rsid w:val="1F6500F5"/>
    <w:rsid w:val="20255587"/>
    <w:rsid w:val="20305ED1"/>
    <w:rsid w:val="20335207"/>
    <w:rsid w:val="21757C1E"/>
    <w:rsid w:val="22C664F5"/>
    <w:rsid w:val="23FC0507"/>
    <w:rsid w:val="23FF6534"/>
    <w:rsid w:val="254C78B7"/>
    <w:rsid w:val="27316C6C"/>
    <w:rsid w:val="27B45CD2"/>
    <w:rsid w:val="27BD3238"/>
    <w:rsid w:val="28FF7D5E"/>
    <w:rsid w:val="2999534D"/>
    <w:rsid w:val="2BEA6D14"/>
    <w:rsid w:val="2C5D65F6"/>
    <w:rsid w:val="2CC81E1B"/>
    <w:rsid w:val="2CF575B7"/>
    <w:rsid w:val="2D281D86"/>
    <w:rsid w:val="2D900CCA"/>
    <w:rsid w:val="2E1745DE"/>
    <w:rsid w:val="2E7130FF"/>
    <w:rsid w:val="2F4B4FE4"/>
    <w:rsid w:val="2F5B0AF4"/>
    <w:rsid w:val="2F957882"/>
    <w:rsid w:val="304D1DCB"/>
    <w:rsid w:val="30A939E9"/>
    <w:rsid w:val="312B1A40"/>
    <w:rsid w:val="31335178"/>
    <w:rsid w:val="31954F77"/>
    <w:rsid w:val="324B577A"/>
    <w:rsid w:val="329E53D8"/>
    <w:rsid w:val="32B94B3F"/>
    <w:rsid w:val="335956E4"/>
    <w:rsid w:val="33DE60AD"/>
    <w:rsid w:val="341D6BC1"/>
    <w:rsid w:val="36092B4C"/>
    <w:rsid w:val="37157DCE"/>
    <w:rsid w:val="37595FB5"/>
    <w:rsid w:val="377321A3"/>
    <w:rsid w:val="37A84202"/>
    <w:rsid w:val="37DE71A7"/>
    <w:rsid w:val="380F02ED"/>
    <w:rsid w:val="38EA0B1F"/>
    <w:rsid w:val="39313AFD"/>
    <w:rsid w:val="3A2F5111"/>
    <w:rsid w:val="3AB21BDB"/>
    <w:rsid w:val="3AD26D53"/>
    <w:rsid w:val="3BEA615F"/>
    <w:rsid w:val="3C6F3A8D"/>
    <w:rsid w:val="3CA42C0F"/>
    <w:rsid w:val="3D033420"/>
    <w:rsid w:val="3D2631F4"/>
    <w:rsid w:val="3D433756"/>
    <w:rsid w:val="3DB14E63"/>
    <w:rsid w:val="3E5D650E"/>
    <w:rsid w:val="3F1B1304"/>
    <w:rsid w:val="3FA02A3A"/>
    <w:rsid w:val="3FB34EE1"/>
    <w:rsid w:val="3FC47E32"/>
    <w:rsid w:val="3FDB2091"/>
    <w:rsid w:val="401E747B"/>
    <w:rsid w:val="4083701D"/>
    <w:rsid w:val="414716F1"/>
    <w:rsid w:val="41955BD6"/>
    <w:rsid w:val="41993A9D"/>
    <w:rsid w:val="41E438A3"/>
    <w:rsid w:val="421E4754"/>
    <w:rsid w:val="42373DC2"/>
    <w:rsid w:val="425127F1"/>
    <w:rsid w:val="43026C01"/>
    <w:rsid w:val="449E29DF"/>
    <w:rsid w:val="45535530"/>
    <w:rsid w:val="457876AA"/>
    <w:rsid w:val="46216AE1"/>
    <w:rsid w:val="46B43A3E"/>
    <w:rsid w:val="47B811C7"/>
    <w:rsid w:val="47BC06A4"/>
    <w:rsid w:val="48022DFE"/>
    <w:rsid w:val="48D81324"/>
    <w:rsid w:val="490A5254"/>
    <w:rsid w:val="495D082D"/>
    <w:rsid w:val="496C070E"/>
    <w:rsid w:val="4A213716"/>
    <w:rsid w:val="4A4B10FC"/>
    <w:rsid w:val="4A813694"/>
    <w:rsid w:val="4B386CDD"/>
    <w:rsid w:val="4B90598C"/>
    <w:rsid w:val="4B9D6B10"/>
    <w:rsid w:val="4CBE2955"/>
    <w:rsid w:val="4D631BB5"/>
    <w:rsid w:val="4E135106"/>
    <w:rsid w:val="4E9E4609"/>
    <w:rsid w:val="4F7C6DFA"/>
    <w:rsid w:val="5201467C"/>
    <w:rsid w:val="52A70BA6"/>
    <w:rsid w:val="52CF5973"/>
    <w:rsid w:val="53196330"/>
    <w:rsid w:val="54135004"/>
    <w:rsid w:val="546E662E"/>
    <w:rsid w:val="552747CF"/>
    <w:rsid w:val="556210FC"/>
    <w:rsid w:val="564B6A51"/>
    <w:rsid w:val="584A4AAF"/>
    <w:rsid w:val="58512044"/>
    <w:rsid w:val="58A037DB"/>
    <w:rsid w:val="58F704C0"/>
    <w:rsid w:val="590D502C"/>
    <w:rsid w:val="59555DD4"/>
    <w:rsid w:val="59576189"/>
    <w:rsid w:val="59A90A7D"/>
    <w:rsid w:val="5A602A35"/>
    <w:rsid w:val="5B6B4418"/>
    <w:rsid w:val="5BCF4707"/>
    <w:rsid w:val="5C9713C7"/>
    <w:rsid w:val="5D1E4B44"/>
    <w:rsid w:val="5D4450FC"/>
    <w:rsid w:val="5E96791C"/>
    <w:rsid w:val="5EC12033"/>
    <w:rsid w:val="5EC726C3"/>
    <w:rsid w:val="5EE66233"/>
    <w:rsid w:val="615628F3"/>
    <w:rsid w:val="64FF2C07"/>
    <w:rsid w:val="657E4E5D"/>
    <w:rsid w:val="65ED0663"/>
    <w:rsid w:val="65EF6D9B"/>
    <w:rsid w:val="66137065"/>
    <w:rsid w:val="67210E6C"/>
    <w:rsid w:val="67346BF7"/>
    <w:rsid w:val="67690189"/>
    <w:rsid w:val="679E6A08"/>
    <w:rsid w:val="67FC56FB"/>
    <w:rsid w:val="685230D7"/>
    <w:rsid w:val="689309B5"/>
    <w:rsid w:val="68E70633"/>
    <w:rsid w:val="691C5C53"/>
    <w:rsid w:val="693544A3"/>
    <w:rsid w:val="693E20CA"/>
    <w:rsid w:val="69C5044D"/>
    <w:rsid w:val="6A0A3337"/>
    <w:rsid w:val="6A7B4FAF"/>
    <w:rsid w:val="6B90159B"/>
    <w:rsid w:val="6BF55DEC"/>
    <w:rsid w:val="6CF6382B"/>
    <w:rsid w:val="6D3A7B2D"/>
    <w:rsid w:val="6DC56CFE"/>
    <w:rsid w:val="6E3B234A"/>
    <w:rsid w:val="6EE67448"/>
    <w:rsid w:val="7071223D"/>
    <w:rsid w:val="70E92FC3"/>
    <w:rsid w:val="70FE2A40"/>
    <w:rsid w:val="72ED3A63"/>
    <w:rsid w:val="738D3A68"/>
    <w:rsid w:val="74725607"/>
    <w:rsid w:val="75CA346C"/>
    <w:rsid w:val="75D90742"/>
    <w:rsid w:val="761B1B2F"/>
    <w:rsid w:val="764964D1"/>
    <w:rsid w:val="77FA0907"/>
    <w:rsid w:val="78A8223F"/>
    <w:rsid w:val="78B25721"/>
    <w:rsid w:val="79C97E72"/>
    <w:rsid w:val="7AF46086"/>
    <w:rsid w:val="7AFA6E36"/>
    <w:rsid w:val="7B2F19C2"/>
    <w:rsid w:val="7B92229D"/>
    <w:rsid w:val="7C5A6380"/>
    <w:rsid w:val="7C6129D3"/>
    <w:rsid w:val="7CA15329"/>
    <w:rsid w:val="7CD516D3"/>
    <w:rsid w:val="7D3C5AE8"/>
    <w:rsid w:val="7E3D1017"/>
    <w:rsid w:val="7E8B4DA2"/>
    <w:rsid w:val="7F291E8D"/>
    <w:rsid w:val="7FB22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525</Words>
  <Characters>2998</Characters>
  <Lines>24</Lines>
  <Paragraphs>7</Paragraphs>
  <TotalTime>22</TotalTime>
  <ScaleCrop>false</ScaleCrop>
  <LinksUpToDate>false</LinksUpToDate>
  <CharactersWithSpaces>3516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2020-06-13T02:26:00Z</dcterms:created>
  <dc:creator>Administrator</dc:creator>
  <cp:lastModifiedBy>Administrator</cp:lastModifiedBy>
  <cp:lastPrinted>2016-11-10T02:35:00Z</cp:lastPrinted>
  <dcterms:modified xsi:type="dcterms:W3CDTF">2021-04-15T02:05:00Z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9B77113955BB4008808506E02ABD1504</vt:lpwstr>
  </property>
</Properties>
</file>